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FE352">
      <w:pPr>
        <w:adjustRightInd w:val="0"/>
        <w:spacing w:line="600" w:lineRule="exact"/>
        <w:jc w:val="center"/>
        <w:rPr>
          <w:rFonts w:hint="default" w:ascii="Times New Roman" w:hAnsi="Times New Roman" w:eastAsia="仿宋" w:cs="Times New Roman"/>
          <w:bCs/>
          <w:sz w:val="44"/>
          <w:szCs w:val="44"/>
        </w:rPr>
      </w:pPr>
    </w:p>
    <w:p w14:paraId="00E725DF">
      <w:pPr>
        <w:adjustRightInd w:val="0"/>
        <w:spacing w:line="600" w:lineRule="exact"/>
        <w:jc w:val="center"/>
        <w:rPr>
          <w:rFonts w:hint="default" w:ascii="Times New Roman" w:hAnsi="Times New Roman" w:eastAsia="方正小标宋_GBK" w:cs="Times New Roman"/>
          <w:bCs/>
          <w:color w:val="auto"/>
          <w:sz w:val="44"/>
          <w:szCs w:val="44"/>
        </w:rPr>
      </w:pPr>
    </w:p>
    <w:p w14:paraId="6D0B8445">
      <w:pPr>
        <w:adjustRightInd w:val="0"/>
        <w:spacing w:line="240" w:lineRule="auto"/>
        <w:jc w:val="center"/>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东海县突发环境事件应急预案</w:t>
      </w:r>
    </w:p>
    <w:p w14:paraId="2D518F2F">
      <w:pPr>
        <w:adjustRightInd w:val="0"/>
        <w:spacing w:line="600" w:lineRule="exact"/>
        <w:jc w:val="center"/>
        <w:rPr>
          <w:rFonts w:hint="default" w:ascii="Times New Roman" w:hAnsi="Times New Roman" w:eastAsia="方正小标宋_GBK" w:cs="Times New Roman"/>
          <w:bCs/>
          <w:color w:val="auto"/>
          <w:sz w:val="44"/>
          <w:szCs w:val="44"/>
        </w:rPr>
      </w:pPr>
    </w:p>
    <w:p w14:paraId="3BA94394">
      <w:pPr>
        <w:adjustRightInd w:val="0"/>
        <w:spacing w:line="600" w:lineRule="exact"/>
        <w:jc w:val="center"/>
        <w:rPr>
          <w:rFonts w:hint="default" w:ascii="Times New Roman" w:hAnsi="Times New Roman" w:eastAsia="方正小标宋_GBK" w:cs="Times New Roman"/>
          <w:bCs/>
          <w:color w:val="auto"/>
          <w:sz w:val="44"/>
          <w:szCs w:val="44"/>
        </w:rPr>
      </w:pPr>
    </w:p>
    <w:p w14:paraId="4022F9A7">
      <w:pPr>
        <w:adjustRightInd w:val="0"/>
        <w:spacing w:line="600" w:lineRule="exact"/>
        <w:jc w:val="center"/>
        <w:rPr>
          <w:rFonts w:hint="default" w:ascii="Times New Roman" w:hAnsi="Times New Roman" w:eastAsia="方正小标宋_GBK" w:cs="Times New Roman"/>
          <w:bCs/>
          <w:color w:val="auto"/>
          <w:sz w:val="44"/>
          <w:szCs w:val="44"/>
        </w:rPr>
      </w:pPr>
    </w:p>
    <w:p w14:paraId="55B49680">
      <w:pPr>
        <w:adjustRightInd w:val="0"/>
        <w:spacing w:line="600" w:lineRule="exact"/>
        <w:jc w:val="center"/>
        <w:rPr>
          <w:rFonts w:hint="default" w:ascii="Times New Roman" w:hAnsi="Times New Roman" w:eastAsia="方正小标宋_GBK" w:cs="Times New Roman"/>
          <w:bCs/>
          <w:color w:val="auto"/>
          <w:sz w:val="44"/>
          <w:szCs w:val="44"/>
        </w:rPr>
      </w:pPr>
    </w:p>
    <w:p w14:paraId="1650366B">
      <w:pPr>
        <w:adjustRightInd w:val="0"/>
        <w:spacing w:line="600" w:lineRule="exact"/>
        <w:jc w:val="center"/>
        <w:rPr>
          <w:rFonts w:hint="default" w:ascii="Times New Roman" w:hAnsi="Times New Roman" w:eastAsia="方正小标宋_GBK" w:cs="Times New Roman"/>
          <w:bCs/>
          <w:color w:val="auto"/>
          <w:sz w:val="44"/>
          <w:szCs w:val="44"/>
        </w:rPr>
      </w:pPr>
    </w:p>
    <w:p w14:paraId="5E83BD61">
      <w:pPr>
        <w:adjustRightInd w:val="0"/>
        <w:spacing w:line="600" w:lineRule="exact"/>
        <w:jc w:val="center"/>
        <w:rPr>
          <w:rFonts w:hint="default" w:ascii="Times New Roman" w:hAnsi="Times New Roman" w:eastAsia="方正小标宋_GBK" w:cs="Times New Roman"/>
          <w:bCs/>
          <w:color w:val="auto"/>
          <w:sz w:val="44"/>
          <w:szCs w:val="44"/>
        </w:rPr>
      </w:pPr>
    </w:p>
    <w:p w14:paraId="2AA8411E">
      <w:pPr>
        <w:adjustRightInd w:val="0"/>
        <w:spacing w:line="600" w:lineRule="exact"/>
        <w:jc w:val="center"/>
        <w:rPr>
          <w:rFonts w:hint="default" w:ascii="Times New Roman" w:hAnsi="Times New Roman" w:eastAsia="方正小标宋_GBK" w:cs="Times New Roman"/>
          <w:bCs/>
          <w:color w:val="auto"/>
          <w:sz w:val="44"/>
          <w:szCs w:val="44"/>
        </w:rPr>
      </w:pPr>
    </w:p>
    <w:p w14:paraId="6704A7BB">
      <w:pPr>
        <w:adjustRightInd w:val="0"/>
        <w:spacing w:line="600" w:lineRule="exact"/>
        <w:jc w:val="center"/>
        <w:rPr>
          <w:rFonts w:hint="default" w:ascii="Times New Roman" w:hAnsi="Times New Roman" w:eastAsia="方正小标宋_GBK" w:cs="Times New Roman"/>
          <w:bCs/>
          <w:color w:val="auto"/>
          <w:sz w:val="44"/>
          <w:szCs w:val="44"/>
        </w:rPr>
      </w:pPr>
    </w:p>
    <w:p w14:paraId="6CBBFD11">
      <w:pPr>
        <w:adjustRightInd w:val="0"/>
        <w:spacing w:line="600" w:lineRule="exact"/>
        <w:jc w:val="center"/>
        <w:rPr>
          <w:rFonts w:hint="default" w:ascii="Times New Roman" w:hAnsi="Times New Roman" w:eastAsia="方正小标宋_GBK" w:cs="Times New Roman"/>
          <w:bCs/>
          <w:color w:val="auto"/>
          <w:sz w:val="44"/>
          <w:szCs w:val="44"/>
        </w:rPr>
      </w:pPr>
    </w:p>
    <w:p w14:paraId="776A66E9">
      <w:pPr>
        <w:adjustRightInd w:val="0"/>
        <w:spacing w:line="600" w:lineRule="exact"/>
        <w:jc w:val="center"/>
        <w:rPr>
          <w:rFonts w:hint="default" w:ascii="Times New Roman" w:hAnsi="Times New Roman" w:eastAsia="方正小标宋_GBK" w:cs="Times New Roman"/>
          <w:bCs/>
          <w:color w:val="auto"/>
          <w:sz w:val="44"/>
          <w:szCs w:val="44"/>
        </w:rPr>
      </w:pPr>
    </w:p>
    <w:p w14:paraId="7843BEC9">
      <w:pPr>
        <w:adjustRightInd w:val="0"/>
        <w:spacing w:line="600" w:lineRule="exact"/>
        <w:jc w:val="center"/>
        <w:rPr>
          <w:rFonts w:hint="default" w:ascii="Times New Roman" w:hAnsi="Times New Roman" w:eastAsia="方正小标宋_GBK" w:cs="Times New Roman"/>
          <w:bCs/>
          <w:color w:val="auto"/>
          <w:sz w:val="44"/>
          <w:szCs w:val="44"/>
        </w:rPr>
      </w:pPr>
    </w:p>
    <w:p w14:paraId="4FC0FC3A">
      <w:pPr>
        <w:adjustRightInd w:val="0"/>
        <w:spacing w:line="600" w:lineRule="exact"/>
        <w:jc w:val="center"/>
        <w:rPr>
          <w:rFonts w:hint="default" w:ascii="Times New Roman" w:hAnsi="Times New Roman" w:eastAsia="方正小标宋_GBK" w:cs="Times New Roman"/>
          <w:bCs/>
          <w:color w:val="auto"/>
          <w:sz w:val="44"/>
          <w:szCs w:val="44"/>
        </w:rPr>
      </w:pPr>
    </w:p>
    <w:p w14:paraId="4272D62B">
      <w:pPr>
        <w:adjustRightInd w:val="0"/>
        <w:spacing w:line="600" w:lineRule="exact"/>
        <w:jc w:val="center"/>
        <w:rPr>
          <w:rFonts w:hint="default" w:ascii="Times New Roman" w:hAnsi="Times New Roman" w:eastAsia="方正小标宋_GBK" w:cs="Times New Roman"/>
          <w:bCs/>
          <w:color w:val="auto"/>
          <w:sz w:val="44"/>
          <w:szCs w:val="44"/>
        </w:rPr>
      </w:pPr>
    </w:p>
    <w:p w14:paraId="73B11CE7">
      <w:pPr>
        <w:adjustRightInd w:val="0"/>
        <w:spacing w:line="600" w:lineRule="exact"/>
        <w:jc w:val="center"/>
        <w:rPr>
          <w:rFonts w:hint="default" w:ascii="Times New Roman" w:hAnsi="Times New Roman" w:eastAsia="方正小标宋_GBK" w:cs="Times New Roman"/>
          <w:bCs/>
          <w:color w:val="auto"/>
          <w:sz w:val="44"/>
          <w:szCs w:val="44"/>
        </w:rPr>
      </w:pPr>
    </w:p>
    <w:p w14:paraId="4F8D205C">
      <w:pPr>
        <w:adjustRightInd w:val="0"/>
        <w:spacing w:line="600" w:lineRule="exact"/>
        <w:jc w:val="center"/>
        <w:rPr>
          <w:rFonts w:hint="default" w:ascii="Times New Roman" w:hAnsi="Times New Roman" w:eastAsia="方正黑体_GBK" w:cs="Times New Roman"/>
          <w:bCs/>
          <w:color w:val="auto"/>
          <w:sz w:val="44"/>
          <w:szCs w:val="44"/>
        </w:rPr>
      </w:pPr>
    </w:p>
    <w:p w14:paraId="3A220ADE">
      <w:pPr>
        <w:adjustRightInd w:val="0"/>
        <w:spacing w:line="600" w:lineRule="exact"/>
        <w:jc w:val="center"/>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t>东海县人民政府</w:t>
      </w:r>
    </w:p>
    <w:p w14:paraId="1B4F6E63">
      <w:pPr>
        <w:adjustRightInd w:val="0"/>
        <w:spacing w:line="600" w:lineRule="exact"/>
        <w:jc w:val="center"/>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t>202</w:t>
      </w:r>
      <w:r>
        <w:rPr>
          <w:rFonts w:hint="eastAsia" w:eastAsia="方正楷体_GBK" w:cs="Times New Roman"/>
          <w:bCs/>
          <w:color w:val="auto"/>
          <w:sz w:val="36"/>
          <w:szCs w:val="36"/>
          <w:lang w:val="en-US" w:eastAsia="zh-CN"/>
        </w:rPr>
        <w:t>6</w:t>
      </w:r>
      <w:r>
        <w:rPr>
          <w:rFonts w:hint="default" w:ascii="Times New Roman" w:hAnsi="Times New Roman" w:eastAsia="方正楷体_GBK" w:cs="Times New Roman"/>
          <w:bCs/>
          <w:color w:val="auto"/>
          <w:sz w:val="36"/>
          <w:szCs w:val="36"/>
        </w:rPr>
        <w:t>年1</w:t>
      </w:r>
      <w:bookmarkStart w:id="53" w:name="_GoBack"/>
      <w:bookmarkEnd w:id="53"/>
      <w:r>
        <w:rPr>
          <w:rFonts w:hint="default" w:ascii="Times New Roman" w:hAnsi="Times New Roman" w:eastAsia="方正楷体_GBK" w:cs="Times New Roman"/>
          <w:bCs/>
          <w:color w:val="auto"/>
          <w:sz w:val="36"/>
          <w:szCs w:val="36"/>
        </w:rPr>
        <w:t>月</w:t>
      </w:r>
    </w:p>
    <w:p w14:paraId="3FFB00C8">
      <w:pPr>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br w:type="page"/>
      </w:r>
    </w:p>
    <w:p w14:paraId="412E659C">
      <w:pPr>
        <w:adjustRightInd w:val="0"/>
        <w:spacing w:line="600" w:lineRule="exact"/>
        <w:jc w:val="center"/>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bCs/>
          <w:color w:val="auto"/>
          <w:sz w:val="44"/>
          <w:szCs w:val="44"/>
          <w:lang w:val="en-US" w:eastAsia="zh-CN"/>
        </w:rPr>
        <w:t>目   录</w:t>
      </w:r>
    </w:p>
    <w:p w14:paraId="52B53880">
      <w:pPr>
        <w:adjustRightInd w:val="0"/>
        <w:spacing w:line="600" w:lineRule="exact"/>
        <w:jc w:val="center"/>
        <w:rPr>
          <w:rFonts w:hint="eastAsia" w:eastAsia="方正楷体_GBK" w:cs="Times New Roman"/>
          <w:bCs/>
          <w:color w:val="auto"/>
          <w:sz w:val="36"/>
          <w:szCs w:val="36"/>
          <w:lang w:val="en-US" w:eastAsia="zh-CN"/>
        </w:rPr>
      </w:pPr>
    </w:p>
    <w:p w14:paraId="37F40048">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Cs/>
          <w:color w:val="auto"/>
          <w:sz w:val="36"/>
          <w:szCs w:val="36"/>
          <w:lang w:val="en-US" w:eastAsia="zh-CN"/>
        </w:rPr>
        <w:fldChar w:fldCharType="begin"/>
      </w:r>
      <w:r>
        <w:rPr>
          <w:rFonts w:hint="default" w:ascii="Times New Roman" w:hAnsi="Times New Roman" w:eastAsia="方正仿宋_GBK" w:cs="Times New Roman"/>
          <w:bCs/>
          <w:color w:val="auto"/>
          <w:sz w:val="36"/>
          <w:szCs w:val="36"/>
          <w:lang w:val="en-US" w:eastAsia="zh-CN"/>
        </w:rPr>
        <w:instrText xml:space="preserve">TOC \o "1-2" \h \u </w:instrText>
      </w:r>
      <w:r>
        <w:rPr>
          <w:rFonts w:hint="default" w:ascii="Times New Roman" w:hAnsi="Times New Roman" w:eastAsia="方正仿宋_GBK" w:cs="Times New Roman"/>
          <w:bCs/>
          <w:color w:val="auto"/>
          <w:sz w:val="36"/>
          <w:szCs w:val="36"/>
          <w:lang w:val="en-US" w:eastAsia="zh-CN"/>
        </w:rPr>
        <w:fldChar w:fldCharType="separate"/>
      </w: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_Toc28941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1  总则</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_Toc28941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1B8B0369">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_Toc11670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1.1  编制目的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_Toc11670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1E24AB9E">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_Toc16321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1.2  编制依据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_Toc16321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1AA79978">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_Toc11608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1.3  适用范围</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_Toc11608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3E2FC335">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_Toc17916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1.4  工作原则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_Toc17916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3CAC103B">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_Toc11973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2  突发环境事件分级标准</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_Toc11973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11E9B509">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_Toc6012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 xml:space="preserve">2.1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特别重大（Ⅰ级）突发环境事件</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_Toc6012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59C7E864">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_Toc659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 xml:space="preserve">2.2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重大（Ⅱ级）突发环境事件</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_Toc659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4A928682">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_Toc26182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 xml:space="preserve">2.3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较大（Ⅲ级）突发环境事件</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_Toc26182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15281908">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_Toc20023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 xml:space="preserve">2.4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一般（Ⅳ级）突发环境事件</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_Toc20023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13A1DB79">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_Toc6010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 xml:space="preserve">2.5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其他类型突发环境事件</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_Toc6010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7CFA3E06">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_Toc18911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3  组织指挥体系</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_Toc18911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35EC5A21">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_Toc5076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 xml:space="preserve">3.1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县级组织指挥机构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_Toc5076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2717CD38">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_Toc12158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 xml:space="preserve">3.2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东海县突发环境事件应急指挥部办公室及职责</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_Toc12158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013F9497">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_Toc22806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 xml:space="preserve">3.3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现场指挥部</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_Toc22806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3CB39A4C">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_Toc15349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4  监测预警和信息报告</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_Toc15349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15</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6A79188A">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_Toc23801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 xml:space="preserve">4.1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监测和风险分析</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_Toc23801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6CCCC8D6">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_Toc1602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 xml:space="preserve">4.2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预警</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_Toc1602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383DAF02">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_Toc19678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 xml:space="preserve">4.3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信息报告与通报</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_Toc19678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19</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357A72F7">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_Toc15190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5  应急响应</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_Toc15190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21</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5CC81DCD">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_Toc19448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5.1  响应分级</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_Toc19448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3E378165">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_Toc23838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5.2  响应措施</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_Toc23838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22</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787FA89F">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_Toc6906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5.3  响应终止</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_Toc6906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2E64886B">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_Toc7727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6  后期工作</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_Toc7727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26</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34A25797">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_Toc27682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6.1  环境损害评估</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_Toc27682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26</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728510F6">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_Toc4553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6.2  事件调查</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_Toc4553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26</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1D2262A7">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_Toc28611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6.3  善后处置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_Toc28611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26</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47CA0CDB">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_Toc12474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7  应急保障</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_Toc12474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27</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1AF73E0C">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_Toc17940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7.1  队伍保障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_Toc17940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27</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4A5B829C">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_Toc630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7.2  物资与资金保障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_Toc630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27</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3A3FA03B">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_Toc2155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7.3  通信保障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_Toc2155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27</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281E07ED">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_Toc29673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7.4  技术保障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_Toc29673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28</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0C326902">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_Toc27979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7.5  机制保障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_Toc27979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28</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04D69061">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_Toc29123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8  宣传教育、培训与演练</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_Toc29123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29</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50C3302F">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_Toc26096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8.1  宣传教育</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_Toc26096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29</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023F26D8">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_Toc19032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8.2  培训</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_Toc19032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29</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61F242E3">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_Toc18756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8.3  应急演练</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_Toc18756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29</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70E1B078">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fldChar w:fldCharType="begin"/>
      </w:r>
      <w:r>
        <w:rPr>
          <w:rFonts w:hint="default" w:ascii="Times New Roman" w:hAnsi="Times New Roman" w:eastAsia="方正仿宋_GBK" w:cs="Times New Roman"/>
          <w:b/>
          <w:bCs/>
          <w:color w:val="auto"/>
          <w:sz w:val="32"/>
          <w:szCs w:val="32"/>
          <w:lang w:val="en-US" w:eastAsia="zh-CN"/>
        </w:rPr>
        <w:instrText xml:space="preserve"> HYPERLINK \l _Toc15175 </w:instrText>
      </w:r>
      <w:r>
        <w:rPr>
          <w:rFonts w:hint="default" w:ascii="Times New Roman" w:hAnsi="Times New Roman" w:eastAsia="方正仿宋_GBK" w:cs="Times New Roman"/>
          <w:b/>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9  责任追究</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_Toc15175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30</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val="en-US" w:eastAsia="zh-CN"/>
        </w:rPr>
        <w:fldChar w:fldCharType="end"/>
      </w:r>
    </w:p>
    <w:p w14:paraId="5431EC92">
      <w:pPr>
        <w:pStyle w:val="6"/>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_Toc32601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b/>
          <w:bCs/>
          <w:color w:val="auto"/>
          <w:sz w:val="32"/>
          <w:szCs w:val="32"/>
        </w:rPr>
        <w:t>10  附则</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_Toc32601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31</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7853675F">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_Toc29057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 xml:space="preserve">  预案解释</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_Toc29057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038850FF">
      <w:pPr>
        <w:pStyle w:val="7"/>
        <w:keepNext w:val="0"/>
        <w:keepLines w:val="0"/>
        <w:pageBreakBefore w:val="0"/>
        <w:widowControl w:val="0"/>
        <w:tabs>
          <w:tab w:val="right" w:leader="dot" w:pos="8844"/>
        </w:tabs>
        <w:kinsoku/>
        <w:wordWrap/>
        <w:overflowPunct/>
        <w:topLinePunct w:val="0"/>
        <w:autoSpaceDE/>
        <w:autoSpaceDN/>
        <w:bidi w:val="0"/>
        <w:snapToGrid/>
        <w:spacing w:line="560" w:lineRule="atLeas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bCs/>
          <w:color w:val="auto"/>
          <w:sz w:val="32"/>
          <w:szCs w:val="32"/>
          <w:lang w:val="en-US" w:eastAsia="zh-CN"/>
        </w:rPr>
        <w:fldChar w:fldCharType="begin"/>
      </w:r>
      <w:r>
        <w:rPr>
          <w:rFonts w:hint="default" w:ascii="Times New Roman" w:hAnsi="Times New Roman" w:eastAsia="方正仿宋_GBK" w:cs="Times New Roman"/>
          <w:bCs/>
          <w:color w:val="auto"/>
          <w:sz w:val="32"/>
          <w:szCs w:val="32"/>
          <w:lang w:val="en-US" w:eastAsia="zh-CN"/>
        </w:rPr>
        <w:instrText xml:space="preserve"> HYPERLINK \l _Toc31201 </w:instrText>
      </w:r>
      <w:r>
        <w:rPr>
          <w:rFonts w:hint="default" w:ascii="Times New Roman" w:hAnsi="Times New Roman" w:eastAsia="方正仿宋_GBK" w:cs="Times New Roman"/>
          <w:bCs/>
          <w:color w:val="auto"/>
          <w:sz w:val="32"/>
          <w:szCs w:val="32"/>
          <w:lang w:val="en-US" w:eastAsia="zh-CN"/>
        </w:rPr>
        <w:fldChar w:fldCharType="separate"/>
      </w: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 xml:space="preserve">  预案实施时间</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_Toc31201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val="en-US" w:eastAsia="zh-CN"/>
        </w:rPr>
        <w:fldChar w:fldCharType="end"/>
      </w:r>
    </w:p>
    <w:p w14:paraId="67EAE48C">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eastAsia="方正楷体_GBK" w:cs="Times New Roman"/>
          <w:bCs/>
          <w:color w:val="auto"/>
          <w:sz w:val="36"/>
          <w:szCs w:val="36"/>
          <w:lang w:val="en-US" w:eastAsia="zh-CN"/>
        </w:rPr>
      </w:pPr>
      <w:r>
        <w:rPr>
          <w:rFonts w:hint="default" w:ascii="Times New Roman" w:hAnsi="Times New Roman" w:eastAsia="方正仿宋_GBK" w:cs="Times New Roman"/>
          <w:bCs/>
          <w:color w:val="auto"/>
          <w:szCs w:val="36"/>
          <w:lang w:val="en-US" w:eastAsia="zh-CN"/>
        </w:rPr>
        <w:fldChar w:fldCharType="end"/>
      </w:r>
    </w:p>
    <w:p w14:paraId="1085B9C3">
      <w:pP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br w:type="page"/>
      </w:r>
    </w:p>
    <w:p w14:paraId="64A11D80">
      <w:pPr>
        <w:adjustRightInd w:val="0"/>
        <w:spacing w:line="600" w:lineRule="exact"/>
        <w:jc w:val="center"/>
        <w:rPr>
          <w:rFonts w:hint="default" w:ascii="Times New Roman" w:hAnsi="Times New Roman" w:eastAsia="方正小标宋_GBK" w:cs="Times New Roman"/>
          <w:bCs/>
          <w:color w:val="auto"/>
          <w:sz w:val="44"/>
          <w:szCs w:val="44"/>
        </w:rPr>
        <w:sectPr>
          <w:pgSz w:w="11906" w:h="16838"/>
          <w:pgMar w:top="2098" w:right="1531" w:bottom="1984" w:left="1531" w:header="851" w:footer="992" w:gutter="0"/>
          <w:pgNumType w:fmt="decimal"/>
          <w:cols w:space="0" w:num="1"/>
          <w:rtlGutter w:val="0"/>
          <w:docGrid w:type="lines" w:linePitch="312" w:charSpace="0"/>
        </w:sectPr>
      </w:pPr>
    </w:p>
    <w:p w14:paraId="22EF3FD0">
      <w:pPr>
        <w:adjustRightInd w:val="0"/>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bCs/>
          <w:color w:val="auto"/>
          <w:sz w:val="44"/>
          <w:szCs w:val="44"/>
        </w:rPr>
        <w:t>东海县突发环境事件应急预案</w:t>
      </w:r>
    </w:p>
    <w:p w14:paraId="71B7AC4C">
      <w:pPr>
        <w:snapToGrid w:val="0"/>
        <w:spacing w:line="600" w:lineRule="exact"/>
        <w:jc w:val="center"/>
        <w:rPr>
          <w:rFonts w:hint="default" w:ascii="Times New Roman" w:hAnsi="Times New Roman" w:eastAsia="仿宋" w:cs="Times New Roman"/>
          <w:color w:val="auto"/>
          <w:sz w:val="32"/>
          <w:szCs w:val="32"/>
        </w:rPr>
      </w:pPr>
    </w:p>
    <w:p w14:paraId="37842998">
      <w:pPr>
        <w:pStyle w:val="2"/>
        <w:bidi w:val="0"/>
        <w:rPr>
          <w:rFonts w:hint="default" w:ascii="Times New Roman" w:hAnsi="Times New Roman" w:cs="Times New Roman"/>
          <w:color w:val="auto"/>
        </w:rPr>
      </w:pPr>
      <w:bookmarkStart w:id="0" w:name="_Toc28941"/>
      <w:bookmarkStart w:id="1" w:name="_Toc5904"/>
      <w:r>
        <w:rPr>
          <w:rFonts w:hint="default" w:ascii="Times New Roman" w:hAnsi="Times New Roman" w:cs="Times New Roman"/>
          <w:color w:val="auto"/>
        </w:rPr>
        <w:t>1  总则</w:t>
      </w:r>
      <w:bookmarkEnd w:id="0"/>
      <w:bookmarkEnd w:id="1"/>
    </w:p>
    <w:p w14:paraId="7E6B267B">
      <w:pPr>
        <w:pStyle w:val="3"/>
        <w:bidi w:val="0"/>
        <w:rPr>
          <w:rFonts w:hint="default" w:ascii="Times New Roman" w:hAnsi="Times New Roman" w:cs="Times New Roman"/>
          <w:color w:val="auto"/>
        </w:rPr>
      </w:pPr>
      <w:bookmarkStart w:id="2" w:name="_Toc11670"/>
      <w:r>
        <w:rPr>
          <w:rFonts w:hint="default" w:ascii="Times New Roman" w:hAnsi="Times New Roman" w:cs="Times New Roman"/>
          <w:color w:val="auto"/>
        </w:rPr>
        <w:t>1.1  编制目的</w:t>
      </w:r>
      <w:bookmarkEnd w:id="2"/>
    </w:p>
    <w:p w14:paraId="109D12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为建立健全本县突发环境事件应对工作机制，科学有序高效应对突发环境事件，减少因各类环境污染造成的损失，保护生态环境，保障公众安全和社会稳定，促进社会全面协调可持续发展，制定本预案。</w:t>
      </w:r>
    </w:p>
    <w:p w14:paraId="5B89BD53">
      <w:pPr>
        <w:pStyle w:val="3"/>
        <w:bidi w:val="0"/>
        <w:rPr>
          <w:rFonts w:hint="default" w:ascii="Times New Roman" w:hAnsi="Times New Roman" w:cs="Times New Roman"/>
          <w:color w:val="auto"/>
        </w:rPr>
      </w:pPr>
      <w:bookmarkStart w:id="3" w:name="_Toc16321"/>
      <w:r>
        <w:rPr>
          <w:rFonts w:hint="default" w:ascii="Times New Roman" w:hAnsi="Times New Roman" w:cs="Times New Roman"/>
          <w:color w:val="auto"/>
        </w:rPr>
        <w:t>1.2  编制依据</w:t>
      </w:r>
      <w:bookmarkEnd w:id="3"/>
    </w:p>
    <w:p w14:paraId="72FA790D">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rPr>
        <w:t>依据《中华人民共和国环境保护法》《中华人民共和国突发事件应对法》《国家突发环境事件应急预案》《江苏省突发事件总体应急预案》《江苏省突发环境事件应急预案》《连云港市突发事件环境应急预案》及相关</w:t>
      </w:r>
      <w:r>
        <w:rPr>
          <w:rFonts w:hint="eastAsia" w:eastAsia="方正仿宋_GBK" w:cs="Times New Roman"/>
          <w:color w:val="auto"/>
          <w:spacing w:val="4"/>
          <w:sz w:val="32"/>
          <w:szCs w:val="32"/>
          <w:lang w:eastAsia="zh-CN"/>
        </w:rPr>
        <w:t>法律法规</w:t>
      </w:r>
      <w:r>
        <w:rPr>
          <w:rFonts w:hint="default" w:ascii="Times New Roman" w:hAnsi="Times New Roman" w:eastAsia="方正仿宋_GBK" w:cs="Times New Roman"/>
          <w:color w:val="auto"/>
          <w:spacing w:val="4"/>
          <w:sz w:val="32"/>
          <w:szCs w:val="32"/>
        </w:rPr>
        <w:t>等，编制本预案。</w:t>
      </w:r>
    </w:p>
    <w:p w14:paraId="3BCB3A75">
      <w:pPr>
        <w:pStyle w:val="3"/>
        <w:bidi w:val="0"/>
        <w:rPr>
          <w:rFonts w:hint="default" w:ascii="Times New Roman" w:hAnsi="Times New Roman" w:cs="Times New Roman"/>
          <w:color w:val="auto"/>
        </w:rPr>
      </w:pPr>
      <w:bookmarkStart w:id="4" w:name="_Toc11608"/>
      <w:r>
        <w:rPr>
          <w:rFonts w:hint="default" w:ascii="Times New Roman" w:hAnsi="Times New Roman" w:cs="Times New Roman"/>
          <w:color w:val="auto"/>
        </w:rPr>
        <w:t>1.3  适用范围</w:t>
      </w:r>
      <w:bookmarkEnd w:id="4"/>
    </w:p>
    <w:p w14:paraId="055E11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本预案适用于本县行政区域内发生的，以及发生在本县行政区域外但可能造成本县生态环境重大影响需要采取紧急应对措施的突发环境事件，以及县政府、东海生态环境局认定的其他突发环境事件的应对工作。</w:t>
      </w:r>
    </w:p>
    <w:p w14:paraId="0DE998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核设施及有关核活动发生的核与辐射事故造成的辐射污染事件、船舶污染事件、重污染天气等事件及集中式饮用水水源地突发环境事件应对工作，按照各自相应的应急预案执行。</w:t>
      </w:r>
    </w:p>
    <w:p w14:paraId="63F78773">
      <w:pPr>
        <w:pStyle w:val="3"/>
        <w:bidi w:val="0"/>
        <w:rPr>
          <w:rFonts w:hint="default" w:ascii="Times New Roman" w:hAnsi="Times New Roman" w:cs="Times New Roman"/>
          <w:color w:val="auto"/>
        </w:rPr>
      </w:pPr>
      <w:bookmarkStart w:id="5" w:name="_Toc17916"/>
      <w:r>
        <w:rPr>
          <w:rFonts w:hint="default" w:ascii="Times New Roman" w:hAnsi="Times New Roman" w:cs="Times New Roman"/>
          <w:color w:val="auto"/>
        </w:rPr>
        <w:t>1.4  工作原则</w:t>
      </w:r>
      <w:bookmarkEnd w:id="5"/>
    </w:p>
    <w:p w14:paraId="7BE8EA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（1）统一领导，分级负责。</w:t>
      </w:r>
    </w:p>
    <w:p w14:paraId="5349A3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（2）属地为主，协同联动。</w:t>
      </w:r>
    </w:p>
    <w:p w14:paraId="47F98B4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（3）快速有效，迅速控制。</w:t>
      </w:r>
    </w:p>
    <w:p w14:paraId="6A42B795">
      <w:pPr>
        <w:rPr>
          <w:rFonts w:hint="default" w:ascii="Times New Roman" w:hAnsi="Times New Roman" w:cs="Times New Roman"/>
          <w:color w:val="auto"/>
        </w:rPr>
      </w:pPr>
      <w:bookmarkStart w:id="6" w:name="_Toc12594"/>
      <w:bookmarkStart w:id="7" w:name="_Toc11973"/>
      <w:r>
        <w:rPr>
          <w:rFonts w:hint="default" w:ascii="Times New Roman" w:hAnsi="Times New Roman" w:cs="Times New Roman"/>
          <w:color w:val="auto"/>
        </w:rPr>
        <w:br w:type="page"/>
      </w:r>
    </w:p>
    <w:p w14:paraId="6D491C3C">
      <w:pPr>
        <w:pStyle w:val="2"/>
        <w:bidi w:val="0"/>
        <w:rPr>
          <w:rFonts w:hint="default" w:ascii="Times New Roman" w:hAnsi="Times New Roman" w:cs="Times New Roman"/>
          <w:color w:val="auto"/>
        </w:rPr>
      </w:pPr>
      <w:r>
        <w:rPr>
          <w:rFonts w:hint="default" w:ascii="Times New Roman" w:hAnsi="Times New Roman" w:cs="Times New Roman"/>
          <w:color w:val="auto"/>
        </w:rPr>
        <w:t>2  突发环境事件分级标准</w:t>
      </w:r>
      <w:bookmarkEnd w:id="6"/>
      <w:bookmarkEnd w:id="7"/>
    </w:p>
    <w:p w14:paraId="36AF527D">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按照突发环境事件的严重性和紧急程度，分为特别重大、重大、较大和一般四级，对应响应级别分别为Ⅰ级、Ⅱ级、Ⅲ级和Ⅳ级。</w:t>
      </w:r>
    </w:p>
    <w:p w14:paraId="72BB9F4B">
      <w:pPr>
        <w:pStyle w:val="3"/>
        <w:bidi w:val="0"/>
        <w:rPr>
          <w:rFonts w:hint="default" w:ascii="Times New Roman" w:hAnsi="Times New Roman" w:cs="Times New Roman"/>
          <w:color w:val="auto"/>
        </w:rPr>
      </w:pPr>
      <w:bookmarkStart w:id="8" w:name="_Toc6012"/>
      <w:r>
        <w:rPr>
          <w:rFonts w:hint="default" w:ascii="Times New Roman" w:hAnsi="Times New Roman" w:cs="Times New Roman"/>
          <w:color w:val="auto"/>
          <w:lang w:val="en-US" w:eastAsia="zh-CN"/>
        </w:rPr>
        <w:t xml:space="preserve">2.1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特别重大（Ⅰ级）突发环境事件</w:t>
      </w:r>
      <w:bookmarkEnd w:id="8"/>
    </w:p>
    <w:p w14:paraId="7D240F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凡符合下列情形之一的，为特别重大突发环境事件：</w:t>
      </w:r>
    </w:p>
    <w:p w14:paraId="303ED4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（1）因环境污染直接导致30人以上死亡或100人以上中毒或重伤的。</w:t>
      </w:r>
    </w:p>
    <w:p w14:paraId="131130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（2）因环境污染疏散、转移人员5万人以上的。</w:t>
      </w:r>
    </w:p>
    <w:p w14:paraId="73F0D7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（3）因环境污染造成直接经济损失1亿元以上的。</w:t>
      </w:r>
    </w:p>
    <w:p w14:paraId="632D6F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（4）因环境污染造成区域生态功能丧失或该区域国家重点保护物种灭绝的。</w:t>
      </w:r>
    </w:p>
    <w:p w14:paraId="52C198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（5）因环境污染造成设区的市级以上城市集中式饮用水水源地取水中断的。</w:t>
      </w:r>
    </w:p>
    <w:p w14:paraId="521B1251">
      <w:pPr>
        <w:pStyle w:val="3"/>
        <w:bidi w:val="0"/>
        <w:rPr>
          <w:rFonts w:hint="default" w:ascii="Times New Roman" w:hAnsi="Times New Roman" w:cs="Times New Roman"/>
          <w:color w:val="auto"/>
        </w:rPr>
      </w:pPr>
      <w:bookmarkStart w:id="9" w:name="_Toc659"/>
      <w:r>
        <w:rPr>
          <w:rFonts w:hint="default" w:ascii="Times New Roman" w:hAnsi="Times New Roman" w:cs="Times New Roman"/>
          <w:color w:val="auto"/>
          <w:lang w:val="en-US" w:eastAsia="zh-CN"/>
        </w:rPr>
        <w:t xml:space="preserve">2.2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重大（Ⅱ级）突发环境事件</w:t>
      </w:r>
      <w:bookmarkEnd w:id="9"/>
    </w:p>
    <w:p w14:paraId="5268CB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凡符合下列情形之一的，为重大突发环境事件：</w:t>
      </w:r>
    </w:p>
    <w:p w14:paraId="6C2E693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（1）因环境污染直接导致10人以上30人以下死亡，或50人以上100人以下中毒或重伤的。</w:t>
      </w:r>
    </w:p>
    <w:p w14:paraId="79DC79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（2）因环境污染疏散、转移人员1万人以上5万人以下的。</w:t>
      </w:r>
    </w:p>
    <w:p w14:paraId="4E80329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（3）因环境污染造成直接经济损失2000万元以上1亿元以下的。</w:t>
      </w:r>
    </w:p>
    <w:p w14:paraId="47C6B9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（4）因环境污染造成区域生态功能部分丧失或该区域国家重点保护野生动植物种群大批死亡的。</w:t>
      </w:r>
    </w:p>
    <w:p w14:paraId="7B6CCD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（5）因环境污染造成县级城市集中式饮用水水源地取水中断的。</w:t>
      </w:r>
    </w:p>
    <w:p w14:paraId="679B2A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（6）造成跨省级行政区域影响的突发环境事件。</w:t>
      </w:r>
    </w:p>
    <w:p w14:paraId="71520EB5">
      <w:pPr>
        <w:pStyle w:val="3"/>
        <w:bidi w:val="0"/>
        <w:rPr>
          <w:rFonts w:hint="default" w:ascii="Times New Roman" w:hAnsi="Times New Roman" w:cs="Times New Roman"/>
          <w:color w:val="auto"/>
        </w:rPr>
      </w:pPr>
      <w:bookmarkStart w:id="10" w:name="_Toc26182"/>
      <w:r>
        <w:rPr>
          <w:rFonts w:hint="default" w:ascii="Times New Roman" w:hAnsi="Times New Roman" w:cs="Times New Roman"/>
          <w:color w:val="auto"/>
          <w:lang w:val="en-US" w:eastAsia="zh-CN"/>
        </w:rPr>
        <w:t xml:space="preserve">2.3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较大（Ⅲ级）突发环境事件</w:t>
      </w:r>
      <w:bookmarkEnd w:id="10"/>
    </w:p>
    <w:p w14:paraId="30DC80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凡符合下列情形之一的，为较大突发环境事件：</w:t>
      </w:r>
    </w:p>
    <w:p w14:paraId="5A9F96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（1）因环境污染直接导致3人以上10人以下死亡，或10人以上50人以下中毒或重伤的。</w:t>
      </w:r>
    </w:p>
    <w:p w14:paraId="097F833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（2）因环境污染疏散、转移人员5000人以上1万人以下的。</w:t>
      </w:r>
    </w:p>
    <w:p w14:paraId="304A98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（3）因环境污染造成直接经济损失500万元以上2000万元以下的。</w:t>
      </w:r>
    </w:p>
    <w:p w14:paraId="184A7B60">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（4）因环境污染造成国家重点保护的动植物物种受到破坏的。</w:t>
      </w:r>
    </w:p>
    <w:p w14:paraId="7D8C6D3A">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（5）因环境污染造成乡镇集中式饮用水水源地取水中断的。</w:t>
      </w:r>
    </w:p>
    <w:p w14:paraId="7180E1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（6）造成跨设区的市级行政区域影响的突发环境事件。</w:t>
      </w:r>
    </w:p>
    <w:p w14:paraId="28F44293">
      <w:pPr>
        <w:pStyle w:val="3"/>
        <w:bidi w:val="0"/>
        <w:rPr>
          <w:rFonts w:hint="default" w:ascii="Times New Roman" w:hAnsi="Times New Roman" w:cs="Times New Roman"/>
          <w:color w:val="auto"/>
        </w:rPr>
      </w:pPr>
      <w:bookmarkStart w:id="11" w:name="_Toc20023"/>
      <w:r>
        <w:rPr>
          <w:rFonts w:hint="default" w:ascii="Times New Roman" w:hAnsi="Times New Roman" w:cs="Times New Roman"/>
          <w:color w:val="auto"/>
          <w:lang w:val="en-US" w:eastAsia="zh-CN"/>
        </w:rPr>
        <w:t xml:space="preserve">2.4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一般（Ⅳ级）突发环境事件</w:t>
      </w:r>
      <w:bookmarkEnd w:id="11"/>
    </w:p>
    <w:p w14:paraId="461FAE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凡符合下列情形之一的，为一般突发环境事件：</w:t>
      </w:r>
    </w:p>
    <w:p w14:paraId="55D828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（1）因环境污染直接导致3人以下死亡，或10人以下中毒或重伤的。</w:t>
      </w:r>
    </w:p>
    <w:p w14:paraId="3B6FFA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（2）因环境污染疏散、转移人员5000人以下的。</w:t>
      </w:r>
    </w:p>
    <w:p w14:paraId="67F2E9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（3）因环境污染造成直接经济损失500万元以下的。</w:t>
      </w:r>
    </w:p>
    <w:p w14:paraId="304224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（4）因环境污染造成跨县级行政区域纠纷，引起一般性群体影响的。</w:t>
      </w:r>
    </w:p>
    <w:p w14:paraId="7D12B5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（5）对环境造成一定影响，尚未达到较大突发环境事件级别的。</w:t>
      </w:r>
    </w:p>
    <w:p w14:paraId="022F417B">
      <w:pPr>
        <w:pStyle w:val="3"/>
        <w:bidi w:val="0"/>
        <w:rPr>
          <w:rFonts w:hint="default" w:ascii="Times New Roman" w:hAnsi="Times New Roman" w:cs="Times New Roman"/>
          <w:color w:val="auto"/>
        </w:rPr>
      </w:pPr>
      <w:bookmarkStart w:id="12" w:name="_Toc6010"/>
      <w:r>
        <w:rPr>
          <w:rFonts w:hint="default" w:ascii="Times New Roman" w:hAnsi="Times New Roman" w:cs="Times New Roman"/>
          <w:color w:val="auto"/>
          <w:lang w:val="en-US" w:eastAsia="zh-CN"/>
        </w:rPr>
        <w:t xml:space="preserve">2.5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其他类型突发环境事件</w:t>
      </w:r>
      <w:bookmarkEnd w:id="12"/>
    </w:p>
    <w:p w14:paraId="082A29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对居民聚集区、学校、医院等敏感区域和人群造成影响的；已引发大规模群体性事件的；县政府认为其他有必要的突发环境事件视为重大或特别重大突发环境事件处置。</w:t>
      </w:r>
    </w:p>
    <w:p w14:paraId="47D01ADC">
      <w:pPr>
        <w:rPr>
          <w:rFonts w:hint="default" w:ascii="Times New Roman" w:hAnsi="Times New Roman" w:cs="Times New Roman"/>
          <w:color w:val="auto"/>
        </w:rPr>
      </w:pPr>
      <w:bookmarkStart w:id="13" w:name="_Toc18911"/>
      <w:bookmarkStart w:id="14" w:name="_Toc4250"/>
      <w:r>
        <w:rPr>
          <w:rFonts w:hint="default" w:ascii="Times New Roman" w:hAnsi="Times New Roman" w:cs="Times New Roman"/>
          <w:color w:val="auto"/>
        </w:rPr>
        <w:br w:type="page"/>
      </w:r>
    </w:p>
    <w:p w14:paraId="216F5A03">
      <w:pPr>
        <w:pStyle w:val="2"/>
        <w:bidi w:val="0"/>
        <w:rPr>
          <w:rFonts w:hint="default" w:ascii="Times New Roman" w:hAnsi="Times New Roman" w:cs="Times New Roman"/>
          <w:color w:val="auto"/>
        </w:rPr>
      </w:pPr>
      <w:r>
        <w:rPr>
          <w:rFonts w:hint="default" w:ascii="Times New Roman" w:hAnsi="Times New Roman" w:cs="Times New Roman"/>
          <w:color w:val="auto"/>
        </w:rPr>
        <w:t>3  组织指挥体系</w:t>
      </w:r>
      <w:bookmarkEnd w:id="13"/>
      <w:bookmarkEnd w:id="14"/>
    </w:p>
    <w:p w14:paraId="05DFE1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东海县突发环境事件应急组织指挥体系由东海县突发环境事件应急指挥部及其下设的办公室、现场指挥部组成。</w:t>
      </w:r>
    </w:p>
    <w:p w14:paraId="24891381">
      <w:pPr>
        <w:pStyle w:val="3"/>
        <w:bidi w:val="0"/>
        <w:rPr>
          <w:rFonts w:hint="default" w:ascii="Times New Roman" w:hAnsi="Times New Roman" w:cs="Times New Roman"/>
          <w:color w:val="auto"/>
        </w:rPr>
      </w:pPr>
      <w:bookmarkStart w:id="15" w:name="_Toc5076"/>
      <w:r>
        <w:rPr>
          <w:rFonts w:hint="default" w:ascii="Times New Roman" w:hAnsi="Times New Roman" w:cs="Times New Roman"/>
          <w:color w:val="auto"/>
        </w:rPr>
        <w:t xml:space="preserve">3.1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县级组织指挥机构</w:t>
      </w:r>
      <w:bookmarkEnd w:id="15"/>
    </w:p>
    <w:p w14:paraId="22E937E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3.1.1  东海县突发环境事件应急指挥部及职责</w:t>
      </w:r>
    </w:p>
    <w:p w14:paraId="69D71CA8">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东海县突发环境事件应急指挥部（以下简称“县环境应急指挥部”）是全县突发环境事件应急应对工作的指挥机构，在县政府领导下，组织和指挥全县突发环境事件应急处置工作。</w:t>
      </w:r>
    </w:p>
    <w:p w14:paraId="75135D8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总指挥：由分管副县长担任（发生特别重大或重大突发环境事件时，由县长任总指挥）。</w:t>
      </w:r>
    </w:p>
    <w:p w14:paraId="3627B1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副总指挥：县政府办主任、东海生态环境局局长、县应急管理局局长担任。</w:t>
      </w:r>
    </w:p>
    <w:p w14:paraId="773FA8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员单位：东海生态环境局、县应急管理局、县公安局、县交通运输局、县消防救援大队、县工业和信息化局、县城市管理局、县委宣传部、县发改委、县民政局、县司法局、县财政局、县自然资源局、县水务局、县住建局、县农业农村局、县信访局、县卫健委、县文旅局、县气象局、县供电公司、电信公司及各乡镇（街道、场）</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工业园区</w:t>
      </w:r>
      <w:r>
        <w:rPr>
          <w:rFonts w:hint="default" w:ascii="Times New Roman" w:hAnsi="Times New Roman" w:eastAsia="方正仿宋_GBK" w:cs="Times New Roman"/>
          <w:color w:val="auto"/>
          <w:sz w:val="32"/>
          <w:szCs w:val="32"/>
        </w:rPr>
        <w:t>等。</w:t>
      </w:r>
    </w:p>
    <w:p w14:paraId="40440A1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贯彻落实党中央国务院、省委省政府、市委市政府、县委县政府关于环境应急工作的方针政策、指示和要求；指挥和协调县内较大及以上突发环境事件应急处置与救援工作；负责重大、特别重大突发环境事件的先期处置；决定突发环境事件应急处置重大事项；及时向市政府和市生态环境局报告应急处置情况，统一组织信息发布和舆论引导；指挥善后和灾后重建工作；承担县政府交办的其他任务。</w:t>
      </w:r>
    </w:p>
    <w:p w14:paraId="37668CE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3.1.2</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东海县突发环境事件应急指挥部成员单位工作职责</w:t>
      </w:r>
    </w:p>
    <w:p w14:paraId="69D2B3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生态环境局：负责组织编制、评估、修订东海县突发环境事件应急预案；开展突发环境事件污染源排查；组织专家制定环境应急处置和生态重建方案；负责组织开展突发环境事件应急监测；负责突发环境事件的污染损害调查、定级，配合有关部门做好责任追究；负责专家库的组建、维护和动态更新。</w:t>
      </w:r>
    </w:p>
    <w:p w14:paraId="75F91D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应急管理局：负责工矿商贸企业安全生产监督管理工作；负责组织、协调灾民救助工作；协助开展安全生产类、自然灾害类等事件导致突发环境事件的应急处置和调查；组织协调自然灾害生活救助工作；组织指导协调危险货物道路运输事故应急救援及相关应急物资调拨</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调度危险化学品应急救援相关队伍开展救援处置等工作。</w:t>
      </w:r>
    </w:p>
    <w:p w14:paraId="0FCA10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公安局：负责对突发环境事件中涉及刑事犯罪人员进行立案侦查；负责公路（含高速）交通事故可能引起环境污染的信息报告，协调相关部门开展公路（含高速）交通事故引起环境污染的应急处置工作；负责在危险货物道路运输事故现场及周边划定警戒区</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维持秩序</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疏散无关人员</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并联合交通运输部门、道路经营管理单位进行交通管制</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开辟专用通道</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保障应急处置所需物资、器材以及应急救援人员和受到危害的人员优先运输、通行。</w:t>
      </w:r>
    </w:p>
    <w:p w14:paraId="13B851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县交通运输局：配合公安机关实施交通管制</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组织抢修损毁道路及安全设施</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好公路的疏堵保畅和应急救援的交通运输保障工作。协助公路（含高速）交通事故可能引发环境污染的突发事件的处置工作。负责管辖内河水域内事故现场的交通管制；协调有关船舶、设施参与内河水域环境污染事件的应急处置工作；组织协调码头造成或可能造成污染的突发环境事件应急处置工作。</w:t>
      </w:r>
    </w:p>
    <w:p w14:paraId="703B2C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县消防救援大队：负责突发环境事件现场处置方案的执行。承担危险货物道路运输事故火灾扑救工作</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参与侦检、警戒、堵漏、稀释、输转、起吊、洗消等工作</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w:t>
      </w:r>
      <w:r>
        <w:rPr>
          <w:rFonts w:hint="eastAsia" w:eastAsia="方正仿宋_GBK" w:cs="Times New Roman"/>
          <w:color w:val="auto"/>
          <w:sz w:val="32"/>
          <w:szCs w:val="32"/>
          <w:lang w:eastAsia="zh-CN"/>
        </w:rPr>
        <w:t>展以</w:t>
      </w:r>
      <w:r>
        <w:rPr>
          <w:rFonts w:hint="default" w:ascii="Times New Roman" w:hAnsi="Times New Roman" w:eastAsia="方正仿宋_GBK" w:cs="Times New Roman"/>
          <w:color w:val="auto"/>
          <w:sz w:val="32"/>
          <w:szCs w:val="32"/>
        </w:rPr>
        <w:t>抢救人员生命为主的救援行动</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防止事态扩大。</w:t>
      </w:r>
    </w:p>
    <w:p w14:paraId="68E64F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县工业和信息化局：指导工业和信息化领域企业加强安全生产管理；负责协调引导突发环境事件中应急物资不足情况下的企业紧急转产工作。</w:t>
      </w:r>
    </w:p>
    <w:p w14:paraId="5F88B7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县城管局：负责市容市政、环卫设施的恢复工作，配合公安部门维持事故现场秩序；必要时，协助配合人员疏散工作。</w:t>
      </w:r>
    </w:p>
    <w:p w14:paraId="2CC7D6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县委宣传部：负责统一协调突发环境事件宣传报道工作。</w:t>
      </w:r>
    </w:p>
    <w:p w14:paraId="030D9A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县发改委：负责突发环境事件</w:t>
      </w:r>
      <w:r>
        <w:rPr>
          <w:rFonts w:hint="eastAsia" w:eastAsia="方正仿宋_GBK" w:cs="Times New Roman"/>
          <w:color w:val="auto"/>
          <w:sz w:val="32"/>
          <w:szCs w:val="32"/>
          <w:lang w:val="en-US" w:eastAsia="zh-CN"/>
        </w:rPr>
        <w:t>中</w:t>
      </w:r>
      <w:r>
        <w:rPr>
          <w:rFonts w:hint="default" w:ascii="Times New Roman" w:hAnsi="Times New Roman" w:eastAsia="方正仿宋_GBK" w:cs="Times New Roman"/>
          <w:color w:val="auto"/>
          <w:sz w:val="32"/>
          <w:szCs w:val="32"/>
        </w:rPr>
        <w:t>应急物资（通用性救灾物资）的调配和紧急供应。</w:t>
      </w:r>
    </w:p>
    <w:p w14:paraId="145CCF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县民政局：负责做好遇难人员后期处置工作。</w:t>
      </w:r>
    </w:p>
    <w:p w14:paraId="3251FC68">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县司法局：提供相关涉及突发环境事件的法律援助。</w:t>
      </w:r>
    </w:p>
    <w:p w14:paraId="07B6146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napToGrid w:val="0"/>
          <w:color w:val="auto"/>
          <w:spacing w:val="0"/>
          <w:kern w:val="0"/>
          <w:sz w:val="32"/>
          <w:szCs w:val="32"/>
        </w:rPr>
      </w:pPr>
      <w:r>
        <w:rPr>
          <w:rFonts w:hint="default" w:ascii="Times New Roman" w:hAnsi="Times New Roman" w:eastAsia="方正仿宋_GBK" w:cs="Times New Roman"/>
          <w:snapToGrid w:val="0"/>
          <w:color w:val="auto"/>
          <w:spacing w:val="0"/>
          <w:kern w:val="0"/>
          <w:sz w:val="32"/>
          <w:szCs w:val="32"/>
        </w:rPr>
        <w:t>县财政</w:t>
      </w:r>
      <w:r>
        <w:rPr>
          <w:rFonts w:hint="eastAsia" w:eastAsia="方正仿宋_GBK" w:cs="Times New Roman"/>
          <w:snapToGrid w:val="0"/>
          <w:color w:val="auto"/>
          <w:spacing w:val="0"/>
          <w:kern w:val="0"/>
          <w:sz w:val="32"/>
          <w:szCs w:val="32"/>
          <w:lang w:val="en-US" w:eastAsia="zh-CN"/>
        </w:rPr>
        <w:t>局：</w:t>
      </w:r>
      <w:r>
        <w:rPr>
          <w:rFonts w:hint="default" w:ascii="Times New Roman" w:hAnsi="Times New Roman" w:eastAsia="方正仿宋_GBK" w:cs="Times New Roman"/>
          <w:snapToGrid w:val="0"/>
          <w:color w:val="auto"/>
          <w:spacing w:val="0"/>
          <w:kern w:val="0"/>
          <w:sz w:val="32"/>
          <w:szCs w:val="32"/>
        </w:rPr>
        <w:t>负责落实突发环境事件应急工作的县级经费保</w:t>
      </w:r>
    </w:p>
    <w:p w14:paraId="20355B5C">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方正仿宋_GBK" w:cs="Times New Roman"/>
          <w:snapToGrid w:val="0"/>
          <w:color w:val="auto"/>
          <w:spacing w:val="0"/>
          <w:kern w:val="0"/>
          <w:sz w:val="32"/>
          <w:szCs w:val="32"/>
          <w:lang w:eastAsia="zh-CN"/>
        </w:rPr>
      </w:pPr>
      <w:r>
        <w:rPr>
          <w:rFonts w:hint="default" w:ascii="Times New Roman" w:hAnsi="Times New Roman" w:eastAsia="方正仿宋_GBK" w:cs="Times New Roman"/>
          <w:snapToGrid w:val="0"/>
          <w:color w:val="auto"/>
          <w:spacing w:val="0"/>
          <w:kern w:val="0"/>
          <w:sz w:val="32"/>
          <w:szCs w:val="32"/>
        </w:rPr>
        <w:t>障</w:t>
      </w:r>
      <w:r>
        <w:rPr>
          <w:rFonts w:hint="eastAsia" w:eastAsia="方正仿宋_GBK" w:cs="Times New Roman"/>
          <w:snapToGrid w:val="0"/>
          <w:color w:val="auto"/>
          <w:spacing w:val="0"/>
          <w:kern w:val="0"/>
          <w:sz w:val="32"/>
          <w:szCs w:val="32"/>
          <w:lang w:eastAsia="zh-CN"/>
        </w:rPr>
        <w:t>。</w:t>
      </w:r>
    </w:p>
    <w:p w14:paraId="4F3545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w:t>
      </w:r>
      <w:r>
        <w:rPr>
          <w:rFonts w:hint="eastAsia" w:eastAsia="方正仿宋_GBK" w:cs="Times New Roman"/>
          <w:color w:val="auto"/>
          <w:sz w:val="32"/>
          <w:szCs w:val="32"/>
          <w:lang w:val="en-US" w:eastAsia="zh-CN"/>
        </w:rPr>
        <w:t>自然</w:t>
      </w:r>
      <w:r>
        <w:rPr>
          <w:rFonts w:hint="default" w:ascii="Times New Roman" w:hAnsi="Times New Roman" w:eastAsia="方正仿宋_GBK" w:cs="Times New Roman"/>
          <w:color w:val="auto"/>
          <w:sz w:val="32"/>
          <w:szCs w:val="32"/>
        </w:rPr>
        <w:t>资源局：负责提供地理信息作为决策支撑，开展突发环境事件应急处置工作所需的应急测绘。</w:t>
      </w:r>
    </w:p>
    <w:p w14:paraId="66B2F1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县水务局：负责指导农村饮用水供水安全应急处置工作；负责指导突发水环境事件处置中有关水利工程调度工作。</w:t>
      </w:r>
    </w:p>
    <w:p w14:paraId="248CA2BF">
      <w:pPr>
        <w:keepNext w:val="0"/>
        <w:keepLines w:val="0"/>
        <w:pageBreakBefore w:val="0"/>
        <w:widowControl w:val="0"/>
        <w:kinsoku/>
        <w:wordWrap/>
        <w:overflowPunct/>
        <w:topLinePunct w:val="0"/>
        <w:autoSpaceDE/>
        <w:autoSpaceDN/>
        <w:bidi w:val="0"/>
        <w:adjustRightInd/>
        <w:spacing w:line="56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住建局：负责建筑施工领域工程事故引发的突发环境事件应急处置工作；负责指导城市生活污水处理厂突发环境事件处置工作，指导城市饮用水紧急供水方案的制定并协调实施；负责组织突发环境事件的燃气保障和恢复等工作。负责协调突发环境事件的自来水保障和恢复等工作。</w:t>
      </w:r>
    </w:p>
    <w:p w14:paraId="634A0C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县农业农村局：负责组织开展突发环境事件对农业生产和渔业资源造成影响的调查和评估工作；参与渔业突发环境事件应急处置和调查。</w:t>
      </w:r>
    </w:p>
    <w:p w14:paraId="2F6999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县信访局：负责落实信访工作责任制，指导、督促有关职能部门妥善处理突发环境事件引起的信访问题。</w:t>
      </w:r>
    </w:p>
    <w:p w14:paraId="6C7050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县卫健委：负责组织、协调、指导开展突发环境事件中受伤（中毒）人员现场急救、转诊救治。</w:t>
      </w:r>
    </w:p>
    <w:p w14:paraId="2B7828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县文旅局：负责指导、督促县广播电视台发布预警信息。</w:t>
      </w:r>
    </w:p>
    <w:p w14:paraId="45DC36FA">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rPr>
        <w:t>电信公司：负责协调通信运营企业为突发环境事件应急指挥提供通信保障；负责突发环境事件的大数据保障工作。</w:t>
      </w:r>
    </w:p>
    <w:p w14:paraId="53F0C0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县气象局：负责监测事发地及周边的天气情况，及时提供受污染区域气象条件分析和预测信息。</w:t>
      </w:r>
    </w:p>
    <w:p w14:paraId="1C6111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供电公司：负责本系统管辖范围内突发环境事件应急处置的用电保障。</w:t>
      </w:r>
    </w:p>
    <w:p w14:paraId="35B7EF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各乡镇（街道、场）、工业园区：设立相应的突发环境事件应急指挥机构，按照属地管理、分级响应的原则，组织开展本辖区突发环境事件的预警和应急响应等工作。</w:t>
      </w:r>
    </w:p>
    <w:p w14:paraId="219154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本预案未列出的其他部门和单位应根据东海县突发环境事件应急指挥部的指令，按照本部门、本单位职责和应急处置工作需要，依法做好突发环境事件应急处置的相关工作。</w:t>
      </w:r>
    </w:p>
    <w:p w14:paraId="45681373">
      <w:pPr>
        <w:pStyle w:val="3"/>
        <w:bidi w:val="0"/>
        <w:rPr>
          <w:rFonts w:hint="default" w:ascii="Times New Roman" w:hAnsi="Times New Roman" w:cs="Times New Roman"/>
          <w:color w:val="auto"/>
        </w:rPr>
      </w:pPr>
      <w:bookmarkStart w:id="16" w:name="_Toc12158"/>
      <w:r>
        <w:rPr>
          <w:rFonts w:hint="default" w:ascii="Times New Roman" w:hAnsi="Times New Roman" w:cs="Times New Roman"/>
          <w:color w:val="auto"/>
        </w:rPr>
        <w:t xml:space="preserve">3.2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东海县突发环境事件应急指挥部办公室及职责</w:t>
      </w:r>
      <w:bookmarkEnd w:id="16"/>
    </w:p>
    <w:p w14:paraId="7F3E01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东海县突发环境</w:t>
      </w:r>
      <w:r>
        <w:rPr>
          <w:rFonts w:hint="eastAsia"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应急指挥部办公室设在东海生态环境局（以下简称“环境应急指挥部办公室”），负责东海县突发环境</w:t>
      </w:r>
      <w:r>
        <w:rPr>
          <w:rFonts w:hint="eastAsia"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应急指挥部的日常工作。办公室主任由东海生态环境局局长担任，办公室副主任由东海生态环境局分管环境应急工作的副局长担任。</w:t>
      </w:r>
    </w:p>
    <w:p w14:paraId="5A095217">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主要职责：落实东海县突发环境</w:t>
      </w:r>
      <w:r>
        <w:rPr>
          <w:rFonts w:hint="eastAsia" w:eastAsia="方正仿宋_GBK" w:cs="Times New Roman"/>
          <w:color w:val="auto"/>
          <w:spacing w:val="-6"/>
          <w:sz w:val="32"/>
          <w:szCs w:val="32"/>
          <w:lang w:val="en-US" w:eastAsia="zh-CN"/>
        </w:rPr>
        <w:t>事件</w:t>
      </w:r>
      <w:r>
        <w:rPr>
          <w:rFonts w:hint="default" w:ascii="Times New Roman" w:hAnsi="Times New Roman" w:eastAsia="方正仿宋_GBK" w:cs="Times New Roman"/>
          <w:color w:val="auto"/>
          <w:spacing w:val="-6"/>
          <w:sz w:val="32"/>
          <w:szCs w:val="32"/>
        </w:rPr>
        <w:t>应急指挥部的指令，负责全县突发环境事件应急处置的综合协调工作；甄别突发环境事件级别，提出预警级别建议；负责县级突发环境事件应急预案的编制、演练、评估、修订。</w:t>
      </w:r>
    </w:p>
    <w:p w14:paraId="5A36F480">
      <w:pPr>
        <w:pStyle w:val="3"/>
        <w:bidi w:val="0"/>
        <w:rPr>
          <w:rFonts w:hint="default" w:ascii="Times New Roman" w:hAnsi="Times New Roman" w:cs="Times New Roman"/>
          <w:color w:val="auto"/>
        </w:rPr>
      </w:pPr>
      <w:bookmarkStart w:id="17" w:name="_Toc22806"/>
      <w:r>
        <w:rPr>
          <w:rFonts w:hint="default" w:ascii="Times New Roman" w:hAnsi="Times New Roman" w:cs="Times New Roman"/>
          <w:color w:val="auto"/>
        </w:rPr>
        <w:t xml:space="preserve">3.3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现场指挥部</w:t>
      </w:r>
      <w:bookmarkEnd w:id="17"/>
      <w:r>
        <w:rPr>
          <w:rFonts w:hint="default" w:ascii="Times New Roman" w:hAnsi="Times New Roman" w:cs="Times New Roman"/>
          <w:color w:val="auto"/>
        </w:rPr>
        <w:t xml:space="preserve"> </w:t>
      </w:r>
    </w:p>
    <w:p w14:paraId="3A7814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根据应急处置工作需要，东海县突发环境</w:t>
      </w:r>
      <w:r>
        <w:rPr>
          <w:rFonts w:hint="eastAsia"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应急指挥部组建现场指挥部，负责事故现场的应急指挥工作。现场指挥部的组成由环境应急指挥部办公室提出建议，报东海县突发环境</w:t>
      </w:r>
      <w:r>
        <w:rPr>
          <w:rFonts w:hint="eastAsia"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应急指挥部总指挥确定。现场指挥部总指挥原则上由东海生态环境局局长担任，或由东海县突发环境</w:t>
      </w:r>
      <w:r>
        <w:rPr>
          <w:rFonts w:hint="eastAsia"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应急指挥部总指挥指定人员担任。</w:t>
      </w:r>
    </w:p>
    <w:p w14:paraId="21E2BFA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0"/>
        <w:rPr>
          <w:rFonts w:hint="default" w:ascii="Times New Roman" w:hAnsi="Times New Roman" w:eastAsia="方正仿宋_GBK" w:cs="Times New Roman"/>
          <w:b/>
          <w:bCs/>
          <w:color w:val="auto"/>
          <w:sz w:val="32"/>
          <w:szCs w:val="32"/>
        </w:rPr>
      </w:pPr>
      <w:bookmarkStart w:id="18" w:name="_Toc29161"/>
      <w:bookmarkStart w:id="19" w:name="_Toc27386"/>
      <w:r>
        <w:rPr>
          <w:rFonts w:hint="default" w:ascii="Times New Roman" w:hAnsi="Times New Roman" w:eastAsia="方正仿宋_GBK" w:cs="Times New Roman"/>
          <w:b/>
          <w:bCs/>
          <w:color w:val="auto"/>
          <w:sz w:val="32"/>
          <w:szCs w:val="32"/>
        </w:rPr>
        <w:t>3.3.1</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现场指挥部工作组的设置、组成及职责</w:t>
      </w:r>
      <w:bookmarkEnd w:id="18"/>
      <w:bookmarkEnd w:id="19"/>
    </w:p>
    <w:p w14:paraId="176C59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现场指挥部的组成包括综合协调组、应急监测组、污染处置组、应急保障组、医疗救治组、新闻宣传组、社会维稳组、调查评估组、应急专家组等。工作组的设置、组成和职责可根据工作需要作适当调整。</w:t>
      </w:r>
    </w:p>
    <w:p w14:paraId="2FACC68F">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（1）综合协调组：由现场指挥部主要责任部门牵头。</w:t>
      </w:r>
    </w:p>
    <w:p w14:paraId="1C921D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负责总体协调、工作指导、督办核查等工作，负责沟通衔接、工作保障、有关会议安排、材料起草、信息汇总报送等工作；协调军队、武警有关力量参与应急处置。</w:t>
      </w:r>
    </w:p>
    <w:p w14:paraId="6B8711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（2）应急监测组：由东海生态环境局牵头，县自然资源局、县水务局、县农业农村局、县气象局等部门和事发地乡镇（街道、场）、工业园区等单位组成。</w:t>
      </w:r>
    </w:p>
    <w:p w14:paraId="263632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对可能受影响区域内的空气质量、敏感水体（如饮用水水源地）水质等进行快速监测，提出初步应对建议；组织开展对突发环境事件的污染物种类、性质的调查，根据现场情况明确相应的应急监测方案及监测方法，确定污染物扩散范围，明确监测布点和监测频次；做好大气、水体、土壤等应急监测及数据汇总分析，为突发环境事件应急决策提供依据。</w:t>
      </w:r>
    </w:p>
    <w:p w14:paraId="5C5F968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污染处置组：由东海生态环境局牵头，县消防救援大队、县应急管理局、县工信局、县公安局、县自然资源局、县交通运输局、县水务局、县住建局、县农业农村局等部门和事发地乡镇（街道、场）、工业园区等单位组成。</w:t>
      </w:r>
    </w:p>
    <w:p w14:paraId="0C6C21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组织开展现场调查和应急测绘，收集汇总相关数据，组织技术研判和事态分析；分析污染途径，明确防止污染物扩散的方案；组织采取有效措施，迅速切断污染源，消除或减轻已经造成的污染；明确现场处置人员的个人防护措施；组织落实相关企业停、限产措施；组织建立现场警戒区域和交通管制区域，确定重点防护区域，确定受威胁人员疏散的方式和途径，疏散转移受威胁人员至应急避灾场所。</w:t>
      </w:r>
    </w:p>
    <w:p w14:paraId="520C56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（4）应急保障组：由事发地乡镇（街道、场）、工业园区牵头，县发改委、县工信局、县民政局、县财政局、东海生态环境局、县应急管理局、县住建局、县交通运输局等部门和事发地相关机构组成。</w:t>
      </w:r>
    </w:p>
    <w:p w14:paraId="1D70F7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负责调配救援队伍和装备；组织做好应急救援物资及临时安置重要物资的紧急生产、储备调拨和紧急配送工作；做好受影响居民临时基本生活救助工作；负责事件应对的县级经费保障。</w:t>
      </w:r>
    </w:p>
    <w:p w14:paraId="5DAD8A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（5）医疗救治组：由县卫健委牵头，东海生态环境局等部门和事发地相关机构组成。</w:t>
      </w:r>
    </w:p>
    <w:p w14:paraId="2520C0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负责组派医疗卫生救援队伍，开展伤病员医学救治、应急心理援助；指导和协助开展受污染人员的去污洗消工作；提出保护公众健康的措施建议。</w:t>
      </w:r>
    </w:p>
    <w:p w14:paraId="7A1C18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（6）新闻宣传组：由县委宣传部牵头，东海生态环境局、县融媒体中心等部门和事发地相关机构组成。</w:t>
      </w:r>
    </w:p>
    <w:p w14:paraId="0AD470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组织开展事件进展、应急工作情况等权威信息发布，加强新闻宣传报道；收集分析社会舆情和社会公众动态，加强媒体、电信和互联网管理，正确引导舆论；通过多种方式，通俗、权威、全面、前瞻地做好相关知识普及；及时澄清不实信息，回应社会关切。</w:t>
      </w:r>
    </w:p>
    <w:p w14:paraId="5C602C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（7）社会维稳组：由县公安局牵头，东海生态环境局、县城管局等部门和事发地相关机构组成。</w:t>
      </w:r>
    </w:p>
    <w:p w14:paraId="2F9AA2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加强受影响地区社会治安管理，严厉打击借机传播谣言、哄抢物资等违法犯罪行为；加强转移人员安置点、救灾物资存放点等重点地区治安管控；做好受影响人员与涉事单位、地方人民政府及有关部门矛盾纠纷化解和法律服务工作，防止出现群体性事件，维护社会稳定，对发生的群体性事件，组织专业力量稳妥处置。</w:t>
      </w:r>
    </w:p>
    <w:p w14:paraId="582AFDAC">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（8）调查评估组：根据事故类型，由事发地乡镇（街道、场）、工业园区牵头，其他相关部门和事发地及受影响区域的相关机构组成。</w:t>
      </w:r>
    </w:p>
    <w:p w14:paraId="5E2135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开展突发环境事件污染损害调查，委托开展评估、核实事件造成的损失情况；对突发环境事件的起因、性质、影响、责任、经验教训和恢复重建等问题进行调查评估；对应急处置过程、有关人员的责任、应急处置工作的经验、存在的问题等情况进行分析。</w:t>
      </w:r>
    </w:p>
    <w:p w14:paraId="128E80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（9）应急专家组：由东海生态环境局根据突发环境事件类型，邀请省、市应急专家库专家组成。</w:t>
      </w:r>
    </w:p>
    <w:p w14:paraId="59427A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负责参与指导突发环境事件的应急处置，为东海县突发环境</w:t>
      </w:r>
      <w:r>
        <w:rPr>
          <w:rFonts w:hint="eastAsia"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应急指挥部提供分析评估、决策咨询和处置意见，提出突发环境事件的环境危害和生态恢复的措施。</w:t>
      </w:r>
    </w:p>
    <w:p w14:paraId="1173B8DB">
      <w:pPr>
        <w:rPr>
          <w:rFonts w:hint="default" w:ascii="Times New Roman" w:hAnsi="Times New Roman" w:cs="Times New Roman"/>
          <w:color w:val="auto"/>
        </w:rPr>
      </w:pPr>
      <w:bookmarkStart w:id="20" w:name="_Toc29846"/>
      <w:bookmarkStart w:id="21" w:name="_Toc15349"/>
      <w:r>
        <w:rPr>
          <w:rFonts w:hint="default" w:ascii="Times New Roman" w:hAnsi="Times New Roman" w:cs="Times New Roman"/>
          <w:color w:val="auto"/>
        </w:rPr>
        <w:br w:type="page"/>
      </w:r>
    </w:p>
    <w:p w14:paraId="21AC713C">
      <w:pPr>
        <w:pStyle w:val="2"/>
        <w:bidi w:val="0"/>
        <w:rPr>
          <w:rFonts w:hint="default" w:ascii="Times New Roman" w:hAnsi="Times New Roman" w:cs="Times New Roman"/>
          <w:color w:val="auto"/>
        </w:rPr>
      </w:pPr>
      <w:r>
        <w:rPr>
          <w:rFonts w:hint="default" w:ascii="Times New Roman" w:hAnsi="Times New Roman" w:cs="Times New Roman"/>
          <w:color w:val="auto"/>
        </w:rPr>
        <w:t>4  监测预警和信息报告</w:t>
      </w:r>
      <w:bookmarkEnd w:id="20"/>
      <w:bookmarkEnd w:id="21"/>
    </w:p>
    <w:p w14:paraId="69F8ECE6">
      <w:pPr>
        <w:pStyle w:val="3"/>
        <w:bidi w:val="0"/>
        <w:rPr>
          <w:rFonts w:hint="default" w:ascii="Times New Roman" w:hAnsi="Times New Roman" w:cs="Times New Roman"/>
          <w:color w:val="auto"/>
        </w:rPr>
      </w:pPr>
      <w:bookmarkStart w:id="22" w:name="_Toc23801"/>
      <w:r>
        <w:rPr>
          <w:rFonts w:hint="default" w:ascii="Times New Roman" w:hAnsi="Times New Roman" w:cs="Times New Roman"/>
          <w:color w:val="auto"/>
        </w:rPr>
        <w:t xml:space="preserve">4.1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监测和风险分析</w:t>
      </w:r>
      <w:bookmarkEnd w:id="22"/>
    </w:p>
    <w:p w14:paraId="7BD2E2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生态环境局和各乡镇（街道、场）、工业园区应按照早发现、早处置、早报告的原则，充分利用现有的环境质量监控网络系统，开展环境信息、自然灾害预警信息、常规环境监测数据的收集、分析、评估工作，建立日常突发环境事件监测、预测和预警信息反馈机制。对可能造成一般环境影响事件的信息应及时报告县政府。对可能造成较大、重大、特别重大环境影响事件的信息应由县政府及时报告市生态环境局和市政府。</w:t>
      </w:r>
    </w:p>
    <w:p w14:paraId="3FEC4D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企业事业单位和其他生产经营者应落实环境安全主体责任，定期排查环境安全隐患，及时开展环境风险评估，持续健全风险防控措施。当出现可能导致突发环境事件的情形，应立即报告</w:t>
      </w:r>
      <w:r>
        <w:rPr>
          <w:rFonts w:hint="eastAsia" w:eastAsia="方正仿宋_GBK" w:cs="Times New Roman"/>
          <w:color w:val="auto"/>
          <w:sz w:val="32"/>
          <w:szCs w:val="32"/>
          <w:lang w:val="en-US" w:eastAsia="zh-CN"/>
        </w:rPr>
        <w:t>东海</w:t>
      </w:r>
      <w:r>
        <w:rPr>
          <w:rFonts w:hint="default" w:ascii="Times New Roman" w:hAnsi="Times New Roman" w:eastAsia="方正仿宋_GBK" w:cs="Times New Roman"/>
          <w:color w:val="auto"/>
          <w:sz w:val="32"/>
          <w:szCs w:val="32"/>
        </w:rPr>
        <w:t>生态环境</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p>
    <w:p w14:paraId="32D108A7">
      <w:pPr>
        <w:pStyle w:val="3"/>
        <w:bidi w:val="0"/>
        <w:rPr>
          <w:rFonts w:hint="default" w:ascii="Times New Roman" w:hAnsi="Times New Roman" w:cs="Times New Roman"/>
          <w:color w:val="auto"/>
        </w:rPr>
      </w:pPr>
      <w:bookmarkStart w:id="23" w:name="_Toc1602"/>
      <w:r>
        <w:rPr>
          <w:rFonts w:hint="default" w:ascii="Times New Roman" w:hAnsi="Times New Roman" w:cs="Times New Roman"/>
          <w:color w:val="auto"/>
        </w:rPr>
        <w:t xml:space="preserve">4.2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预警</w:t>
      </w:r>
      <w:bookmarkEnd w:id="23"/>
    </w:p>
    <w:p w14:paraId="620EC41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4.2.1  预警分级</w:t>
      </w:r>
    </w:p>
    <w:p w14:paraId="54DDB2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信息的级别，按照突发环境事件发生的紧急程度、发展态势和可能造成的危害程度分为Ⅰ级、Ⅱ级、Ⅲ级和Ⅳ级，分别用红色、橙色、黄色和蓝色标示。根据事态的发展情况和采取措施的效果，预警可以升级、降级或解除。</w:t>
      </w:r>
    </w:p>
    <w:p w14:paraId="22D946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红色（Ⅰ级）预警：因自然灾害、生产安全事故、交通事故等原因可能引发特别重大突发环境事件时；其他县</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发生的突发环境事件可能造成我县大部分区域受到影响时；根据监测信息，认为可能发生特别重大突发环境事件时。</w:t>
      </w:r>
    </w:p>
    <w:p w14:paraId="134732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橙色（Ⅱ级）预警：因自然灾害、生产安全事故、交通事故等原因可能引发重大突发环境事件时；其他县</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发生的突发环境事件可能造成我县较大区域受到影响时；根据监测信息，认为可能发生重大突发环境事件时。</w:t>
      </w:r>
    </w:p>
    <w:p w14:paraId="71B7FC4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黄色（Ⅲ级）预警：因自然灾害、生产安全事故、交通事故等原因可能引发较大突发环境事件时；其他县</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发生的突发环境事件可能造成我县局部受到影响时；根据监测信息，认为可能发生较大突发环境事件时。</w:t>
      </w:r>
    </w:p>
    <w:p w14:paraId="6FCB3A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蓝色（Ⅳ级）预警：因自然灾害、生产安全事故、交通事故等原因可能引发一般突发环境事件时；根据监测信息</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认为可能发生一般突发环境事件时。</w:t>
      </w:r>
    </w:p>
    <w:p w14:paraId="79DEE3D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4.2.2  预警信息发布</w:t>
      </w:r>
    </w:p>
    <w:p w14:paraId="5917822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（1）预警信息发布程序</w:t>
      </w:r>
    </w:p>
    <w:p w14:paraId="16FBDE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①分析研判</w:t>
      </w:r>
    </w:p>
    <w:p w14:paraId="62E767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事发地乡镇（街道、场）、工业园区应当针对可能出现的突发环境事件进行分析研判，必要时组织有关专家学者、专业技术人员进行会商，形成预警信息发布建议，报县政府审批。</w:t>
      </w:r>
    </w:p>
    <w:p w14:paraId="70D3C3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②信息制作</w:t>
      </w:r>
    </w:p>
    <w:p w14:paraId="49374AB0">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达到预警级别标准的突发环境事件，经会商研判、县政府审批后需要向社会发布的，由县</w:t>
      </w:r>
      <w:r>
        <w:rPr>
          <w:rFonts w:hint="default" w:ascii="Times New Roman" w:hAnsi="Times New Roman" w:eastAsia="方正仿宋_GBK" w:cs="Times New Roman"/>
          <w:color w:val="auto"/>
          <w:sz w:val="32"/>
          <w:szCs w:val="32"/>
        </w:rPr>
        <w:t>环境应急指挥部办公室</w:t>
      </w:r>
      <w:r>
        <w:rPr>
          <w:rFonts w:hint="default" w:ascii="Times New Roman" w:hAnsi="Times New Roman" w:eastAsia="方正仿宋_GBK" w:cs="Times New Roman"/>
          <w:color w:val="auto"/>
          <w:spacing w:val="-6"/>
          <w:sz w:val="32"/>
          <w:szCs w:val="32"/>
        </w:rPr>
        <w:t>制作预警信息。</w:t>
      </w:r>
    </w:p>
    <w:p w14:paraId="25C380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③审核批准</w:t>
      </w:r>
    </w:p>
    <w:p w14:paraId="5EB4AD3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预警信息发布实行严格的审签制，增加信息发布的时效限制，在严格审签的基础上突出时效，以防止因信息发布不及时引起社会恐慌。</w:t>
      </w:r>
      <w:r>
        <w:rPr>
          <w:rFonts w:hint="eastAsia" w:eastAsia="方正仿宋_GBK" w:cs="Times New Roman"/>
          <w:color w:val="auto"/>
          <w:sz w:val="32"/>
          <w:szCs w:val="32"/>
          <w:lang w:val="en-US" w:eastAsia="zh-CN"/>
        </w:rPr>
        <w:t>红色、橙色预警信息报连云港市人民政府确认后由省政府批准后发布，黄色预警信息报东海县人民政府确认后由连云港市人民政府批准后发布，</w:t>
      </w:r>
      <w:r>
        <w:rPr>
          <w:rFonts w:hint="default" w:ascii="Times New Roman" w:hAnsi="Times New Roman" w:eastAsia="方正仿宋_GBK" w:cs="Times New Roman"/>
          <w:color w:val="auto"/>
          <w:sz w:val="32"/>
          <w:szCs w:val="32"/>
        </w:rPr>
        <w:t>蓝色预警信息由县政府确认后发布</w:t>
      </w:r>
      <w:r>
        <w:rPr>
          <w:rFonts w:hint="eastAsia" w:eastAsia="方正仿宋_GBK" w:cs="Times New Roman"/>
          <w:color w:val="auto"/>
          <w:sz w:val="32"/>
          <w:szCs w:val="32"/>
          <w:lang w:eastAsia="zh-CN"/>
        </w:rPr>
        <w:t>。</w:t>
      </w:r>
    </w:p>
    <w:p w14:paraId="6C93CB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（2）预警信息发布内容</w:t>
      </w:r>
    </w:p>
    <w:p w14:paraId="03EC7E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预警信息要素包括发布单位、发布时间、突发环境事件的类别、起始时间、可能影响的范围、预警级别、警示事项、事态发展、相关措施、咨询电话等内容。</w:t>
      </w:r>
    </w:p>
    <w:p w14:paraId="4B4B3D7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（3）预警信息发布方式</w:t>
      </w:r>
    </w:p>
    <w:p w14:paraId="690DD3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预警信息的发布、调整和解除可通过广播、电视、互联网、手机短信、电子显示屏及突发环境事件预警信息发布平台等方式公开播发预警信息。</w:t>
      </w:r>
    </w:p>
    <w:p w14:paraId="71B88D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对老、幼、病、残等特殊人群和偏远地区的人群，应当充分发挥基层信息员的作用，通过走街串巷、进村入户，采用广播、高音喇叭等手段传递预警信息，确保预警信息全覆盖。</w:t>
      </w:r>
    </w:p>
    <w:p w14:paraId="68CF60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学校、医院、车站、广场、公园、商场、旅游景点、工矿企业等人员密集区和公共场所管理单位收到预警信息后，应通过告示、电子显示屏、广播等方式立即播发预警信息。</w:t>
      </w:r>
    </w:p>
    <w:p w14:paraId="009E5F5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4.2.3  预警行动</w:t>
      </w:r>
    </w:p>
    <w:p w14:paraId="1B5FE4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（1）黄色（Ⅲ级）、蓝色（Ⅳ级）预警</w:t>
      </w:r>
    </w:p>
    <w:p w14:paraId="53D7F4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发布黄色、蓝色预警后，根据事件具体情况和可能造成的影响及后果，事发地乡镇（街道、场）、工业园区及有关部门应采取以下措施：</w:t>
      </w:r>
    </w:p>
    <w:p w14:paraId="6A6A6E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①立即启动相关应急预案的准备工作。</w:t>
      </w:r>
    </w:p>
    <w:p w14:paraId="6E62C09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②及时收集、报告有关信息，调集监测力量对突发环境事件开展环境监测、预报和预警工作。</w:t>
      </w:r>
    </w:p>
    <w:p w14:paraId="3241DA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③组织有关部门、机构和专家，随时对突发环境事件信息进行分析评估，预测突发环境事件影响范围和强度以及可能发生的突发环境事件的级别。</w:t>
      </w:r>
    </w:p>
    <w:p w14:paraId="00B8E5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④指令各应急队伍进入应急状态。</w:t>
      </w:r>
    </w:p>
    <w:p w14:paraId="2180863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⑤调集环境应急处置所需物资、装备设备，确保环境应急保障工作。</w:t>
      </w:r>
    </w:p>
    <w:p w14:paraId="6634C3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⑥及时向社会发布避免、减轻突发环境事件危害的知识。</w:t>
      </w:r>
    </w:p>
    <w:p w14:paraId="22E64C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（2）红色（I级）、橙色（Ⅱ级）预警</w:t>
      </w:r>
    </w:p>
    <w:p w14:paraId="157205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发布红色、橙色预警后，在采取黄色、蓝色预警措施的基础上，还应当针对即将发生的突发环境事件的特点和可能造成的危害，采取下列一项或多项措施：</w:t>
      </w:r>
    </w:p>
    <w:p w14:paraId="73EDA6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①转移、撤离或者疏散可能受到危害影响的人员，并进行妥善安置。</w:t>
      </w:r>
    </w:p>
    <w:p w14:paraId="669A01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②指令各应急救援队伍进入应急状态，并动员后备人员做好参加应急救援和处置工作的准备；环境监测人员立即开展应急监测，随时掌握并报告事态进展情况。</w:t>
      </w:r>
    </w:p>
    <w:p w14:paraId="542646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③针对突发环境事件可能造成的危害，封闭、隔离或者限制使用有关场所，中止可能导致危害扩大的行为和活动。</w:t>
      </w:r>
    </w:p>
    <w:p w14:paraId="6768DD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④各相关成员单位实行24小时值守制度，</w:t>
      </w:r>
      <w:r>
        <w:rPr>
          <w:rFonts w:hint="eastAsia" w:eastAsia="方正仿宋_GBK" w:cs="Times New Roman"/>
          <w:color w:val="auto"/>
          <w:sz w:val="32"/>
          <w:szCs w:val="32"/>
          <w:lang w:eastAsia="zh-CN"/>
        </w:rPr>
        <w:t>保持通信畅通</w:t>
      </w:r>
      <w:r>
        <w:rPr>
          <w:rFonts w:hint="default" w:ascii="Times New Roman" w:hAnsi="Times New Roman" w:eastAsia="方正仿宋_GBK" w:cs="Times New Roman"/>
          <w:color w:val="auto"/>
          <w:sz w:val="32"/>
          <w:szCs w:val="32"/>
        </w:rPr>
        <w:t>，加强监测和会商，及时上报预警响应措施的执行情况。</w:t>
      </w:r>
    </w:p>
    <w:p w14:paraId="19C8E4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⑤及时准确发布事态最新情况，公布咨询电话，组织专家解读；加强相关舆情监测，做好舆论引导工作。</w:t>
      </w:r>
    </w:p>
    <w:p w14:paraId="1DEB758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4.2.4  预警级别调整和解除</w:t>
      </w:r>
    </w:p>
    <w:p w14:paraId="5B2E0A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发布预警信息的部门、单位应加强对预警信息动态管理，根据事态发展变化，适时调整预警级别、更新预警信息内容，并重新发布、报告和通报有关情况。</w:t>
      </w:r>
    </w:p>
    <w:p w14:paraId="28E11A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当判断不可能发生突发环境事件或者危险已经解除，负有预警信息发布职能的有关部门和单位应当及时宣布终止预警，并解除已经采取的有关措施。</w:t>
      </w:r>
    </w:p>
    <w:p w14:paraId="56934E9E">
      <w:pPr>
        <w:pStyle w:val="3"/>
        <w:bidi w:val="0"/>
        <w:rPr>
          <w:rFonts w:hint="default" w:ascii="Times New Roman" w:hAnsi="Times New Roman" w:cs="Times New Roman"/>
          <w:color w:val="auto"/>
        </w:rPr>
      </w:pPr>
      <w:bookmarkStart w:id="24" w:name="_Toc19678"/>
      <w:r>
        <w:rPr>
          <w:rFonts w:hint="default" w:ascii="Times New Roman" w:hAnsi="Times New Roman" w:cs="Times New Roman"/>
          <w:color w:val="auto"/>
        </w:rPr>
        <w:t xml:space="preserve">4.3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信息报告与通报</w:t>
      </w:r>
      <w:bookmarkEnd w:id="24"/>
    </w:p>
    <w:p w14:paraId="67B2BB0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4.3.1  信息接报</w:t>
      </w:r>
    </w:p>
    <w:p w14:paraId="50438F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突发环境事件发生后，涉事企业事业单位或其他生产经营者必须采取应对措施，并立即向</w:t>
      </w:r>
      <w:r>
        <w:rPr>
          <w:rFonts w:hint="eastAsia" w:eastAsia="方正仿宋_GBK" w:cs="Times New Roman"/>
          <w:color w:val="auto"/>
          <w:sz w:val="32"/>
          <w:szCs w:val="32"/>
          <w:lang w:val="en-US" w:eastAsia="zh-CN"/>
        </w:rPr>
        <w:t>东海</w:t>
      </w:r>
      <w:r>
        <w:rPr>
          <w:rFonts w:hint="default" w:ascii="Times New Roman" w:hAnsi="Times New Roman" w:eastAsia="方正仿宋_GBK" w:cs="Times New Roman"/>
          <w:color w:val="auto"/>
          <w:sz w:val="32"/>
          <w:szCs w:val="32"/>
        </w:rPr>
        <w:t>生态环境</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和相关部门报告，同时通报可能受到污染危害的单位和居民。</w:t>
      </w:r>
    </w:p>
    <w:p w14:paraId="0FE742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当突发事件可能引发环境污染时，有关部门和乡镇（街道、场）、工业园区应立即开展对事件信息的收集、评估工作，并及时向县环境应急指挥部办公室报告。</w:t>
      </w:r>
    </w:p>
    <w:p w14:paraId="743D76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（1）企</w:t>
      </w:r>
      <w:r>
        <w:rPr>
          <w:rFonts w:hint="eastAsia" w:eastAsia="方正仿宋_GBK" w:cs="Times New Roman"/>
          <w:color w:val="auto"/>
          <w:sz w:val="32"/>
          <w:szCs w:val="32"/>
          <w:lang w:val="en-US" w:eastAsia="zh-CN"/>
        </w:rPr>
        <w:t>业</w:t>
      </w:r>
      <w:r>
        <w:rPr>
          <w:rFonts w:hint="default" w:ascii="Times New Roman" w:hAnsi="Times New Roman" w:eastAsia="方正仿宋_GBK" w:cs="Times New Roman"/>
          <w:color w:val="auto"/>
          <w:sz w:val="32"/>
          <w:szCs w:val="32"/>
        </w:rPr>
        <w:t>事业单位排污引发的突发环境事件信息接收、报告、处理、统计分析、预警信息监控由东海生态环境局负责。</w:t>
      </w:r>
    </w:p>
    <w:p w14:paraId="07A7C3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（2）生产安全事故引发的突发环境事件信息接收、报告、处理、统计分析、预警信息监控由县应急管理局负责。</w:t>
      </w:r>
    </w:p>
    <w:p w14:paraId="025BE0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（3）交通事故引发的突发环境事件信息接收、报告、处理、统计分析、预警信息监控由县公安局和县交通运输局负责。</w:t>
      </w:r>
    </w:p>
    <w:p w14:paraId="61D551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（4）由调引水或水质性缺水引发饮用水水源地突发水环境事件信息接收、报告、处理、统计分析、预警信息监控由县水务局负责。</w:t>
      </w:r>
    </w:p>
    <w:p w14:paraId="4C3FD7BF">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（5）县境内通航水域的突发环境事件信息接收、报告、处理、统计分析、预警信息监控由县水务局、县交通运输局负责。</w:t>
      </w:r>
    </w:p>
    <w:p w14:paraId="1691F4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（6）自然灾害引发的突发环境事件信息接收、报告、处理、统计分析、预警信息监控由相关部门负责；气象灾害的监测、预报和预警等信息的处理由县气象局负责。</w:t>
      </w:r>
    </w:p>
    <w:p w14:paraId="6211778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4.3.2  信息报告</w:t>
      </w:r>
    </w:p>
    <w:p w14:paraId="2F3B07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pacing w:val="-6"/>
          <w:sz w:val="32"/>
          <w:szCs w:val="32"/>
        </w:rPr>
      </w:pPr>
      <w:r>
        <w:rPr>
          <w:rFonts w:hint="eastAsia" w:eastAsia="方正仿宋_GBK" w:cs="Times New Roman"/>
          <w:color w:val="auto"/>
          <w:sz w:val="32"/>
          <w:szCs w:val="32"/>
          <w:lang w:val="en-US" w:eastAsia="zh-CN"/>
        </w:rPr>
        <w:t>东海</w:t>
      </w:r>
      <w:r>
        <w:rPr>
          <w:rFonts w:hint="default" w:ascii="Times New Roman" w:hAnsi="Times New Roman" w:eastAsia="方正仿宋_GBK" w:cs="Times New Roman"/>
          <w:color w:val="auto"/>
          <w:sz w:val="32"/>
          <w:szCs w:val="32"/>
        </w:rPr>
        <w:t>生态环境</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接到突发环境事件信息报告或监测到相关信息后，应当立即进行核实，对突发环境事件的性质和类别作出初步认定，按照国家规定的时限、程序和要求向上级生态环境部门和同级人民政府报告，并通报同级其他相关部门。</w:t>
      </w:r>
    </w:p>
    <w:p w14:paraId="315C78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对以下突发环境事件信息，由县政府立即向市政府或者直接向市生态环境部门报告：</w:t>
      </w:r>
    </w:p>
    <w:p w14:paraId="5AE941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（1）初判为特别重大或重大突发环境事件；</w:t>
      </w:r>
    </w:p>
    <w:p w14:paraId="31CA90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（2）可能或已引发大规模群体性事件的突发环境事件；</w:t>
      </w:r>
    </w:p>
    <w:p w14:paraId="3D10263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（3）县政府认为有必要报告的其他突发环境事件。</w:t>
      </w:r>
    </w:p>
    <w:p w14:paraId="7CE9498C">
      <w:pPr>
        <w:pStyle w:val="2"/>
        <w:bidi w:val="0"/>
        <w:rPr>
          <w:rFonts w:hint="default" w:ascii="Times New Roman" w:hAnsi="Times New Roman" w:cs="Times New Roman"/>
          <w:color w:val="auto"/>
        </w:rPr>
      </w:pPr>
      <w:bookmarkStart w:id="25" w:name="_Toc15190"/>
      <w:bookmarkStart w:id="26" w:name="_Toc18739"/>
      <w:r>
        <w:rPr>
          <w:rFonts w:hint="default" w:ascii="Times New Roman" w:hAnsi="Times New Roman" w:cs="Times New Roman"/>
          <w:color w:val="auto"/>
        </w:rPr>
        <w:t>5  应急响应</w:t>
      </w:r>
      <w:bookmarkEnd w:id="25"/>
      <w:bookmarkEnd w:id="26"/>
    </w:p>
    <w:p w14:paraId="24D27FD2">
      <w:pPr>
        <w:pStyle w:val="3"/>
        <w:bidi w:val="0"/>
        <w:rPr>
          <w:rFonts w:hint="default" w:ascii="Times New Roman" w:hAnsi="Times New Roman" w:cs="Times New Roman"/>
          <w:color w:val="auto"/>
        </w:rPr>
      </w:pPr>
      <w:bookmarkStart w:id="27" w:name="_Toc19448"/>
      <w:r>
        <w:rPr>
          <w:rFonts w:hint="default" w:ascii="Times New Roman" w:hAnsi="Times New Roman" w:cs="Times New Roman"/>
          <w:color w:val="auto"/>
        </w:rPr>
        <w:t>5.1  响应分级</w:t>
      </w:r>
      <w:bookmarkEnd w:id="27"/>
    </w:p>
    <w:p w14:paraId="5078B6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根据突发环境事件的可控性、严重程度和影响范围，根据预警级别的划分，将突发环境事件的应急响应分为Ⅳ级响应、Ⅲ级响应、Ⅱ级响应及Ⅰ级响应。</w:t>
      </w:r>
    </w:p>
    <w:p w14:paraId="2D45840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Ⅳ级响应：初判发生一般突发环境事件时，由事发地乡镇（街道、场）、工业园区</w:t>
      </w:r>
      <w:r>
        <w:rPr>
          <w:rFonts w:hint="eastAsia" w:eastAsia="方正仿宋_GBK" w:cs="Times New Roman"/>
          <w:color w:val="auto"/>
          <w:sz w:val="32"/>
          <w:szCs w:val="32"/>
          <w:lang w:val="en-US" w:eastAsia="zh-CN"/>
        </w:rPr>
        <w:t>向县政府报告，由县政府</w:t>
      </w:r>
      <w:r>
        <w:rPr>
          <w:rFonts w:hint="default" w:ascii="Times New Roman" w:hAnsi="Times New Roman" w:eastAsia="方正仿宋_GBK" w:cs="Times New Roman"/>
          <w:color w:val="auto"/>
          <w:sz w:val="32"/>
          <w:szCs w:val="32"/>
        </w:rPr>
        <w:t>启动Ⅳ级响应，组织调动事发单位、相关应急救援队伍和资源进行协同处置。必要时，</w:t>
      </w:r>
      <w:r>
        <w:rPr>
          <w:rFonts w:hint="eastAsia" w:eastAsia="方正仿宋_GBK" w:cs="Times New Roman"/>
          <w:color w:val="auto"/>
          <w:sz w:val="32"/>
          <w:szCs w:val="32"/>
          <w:lang w:val="en-US" w:eastAsia="zh-CN"/>
        </w:rPr>
        <w:t>提请市</w:t>
      </w:r>
      <w:r>
        <w:rPr>
          <w:rFonts w:hint="default" w:ascii="Times New Roman" w:hAnsi="Times New Roman" w:eastAsia="方正仿宋_GBK" w:cs="Times New Roman"/>
          <w:color w:val="auto"/>
          <w:sz w:val="32"/>
          <w:szCs w:val="32"/>
        </w:rPr>
        <w:t>环境应急指挥部办公室及有关成员单位协助、指导事件处置工作。</w:t>
      </w:r>
    </w:p>
    <w:p w14:paraId="0E426D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Ⅲ级响应：初判发生较大突发环境事件时，由</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人民政府向市人民政府和市生态环境局报告，由市人民政府启动Ⅲ级响应。具体由市突发环境事件应急指挥部办公室提出建议，报市突发环境事件应急指挥部批准启动应急响应，根据应急处置工作需要成立现场指挥部，组织调动事发单位、县政府，以及相关专业应急救援队伍和资源进行协同处置。必要时，提请省环境应急指挥部提供业务指导、应急物资支援等。</w:t>
      </w:r>
    </w:p>
    <w:p w14:paraId="26D2F2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Ⅱ级、Ⅰ级响应：初判发生重大及以上突发环境事件时，由县政府组织先期应急处理，结合本地实际，调集相关应急力量，在省、市环境应急指挥部和省、市政府统一指挥下，按照《江苏省突发环境事件应急预案》程序规定，组织开展突发环境事件处置工作。</w:t>
      </w:r>
    </w:p>
    <w:p w14:paraId="5C1630AA">
      <w:pPr>
        <w:pStyle w:val="3"/>
        <w:bidi w:val="0"/>
        <w:rPr>
          <w:rFonts w:hint="default" w:ascii="Times New Roman" w:hAnsi="Times New Roman" w:cs="Times New Roman"/>
          <w:color w:val="auto"/>
        </w:rPr>
      </w:pPr>
      <w:bookmarkStart w:id="28" w:name="_Toc23838"/>
      <w:r>
        <w:rPr>
          <w:rFonts w:hint="default" w:ascii="Times New Roman" w:hAnsi="Times New Roman" w:cs="Times New Roman"/>
          <w:color w:val="auto"/>
        </w:rPr>
        <w:t>5.2  响应措施</w:t>
      </w:r>
      <w:bookmarkEnd w:id="28"/>
    </w:p>
    <w:p w14:paraId="763BAFF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5.2.1  先期处置</w:t>
      </w:r>
    </w:p>
    <w:p w14:paraId="087DD9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涉事企业事业单位应立即启动本单位突发环境事件应急预案，指挥本单位应急救援队伍和工作人员营救受害人员，做好现场人员疏散和公共秩序维护；切断和控制污染源，防止发生次生、衍生灾害和危害扩大，尽量降低对周边环境的影响。</w:t>
      </w:r>
    </w:p>
    <w:p w14:paraId="4DFF3A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发地乡镇（街道、场）、工业园区接到信息报告后，应迅速启动本级预案，尽快判明事件性质和危害程度，快速实施处置工作，全力控制事态发展，严防发生二次污染和次生、衍生灾害，减少财产损失和社会影响。</w:t>
      </w:r>
    </w:p>
    <w:p w14:paraId="167DA7B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5.2.2  现场应急处置措施</w:t>
      </w:r>
    </w:p>
    <w:p w14:paraId="2931C6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按事故处置需求成立突发环境事件应急现场指挥部，负责组织、协调突发环境事件的应急处置工作。</w:t>
      </w:r>
    </w:p>
    <w:p w14:paraId="6468D6E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（1）提出现场应急行动原则要求，依法及时公布应对决定、命令；</w:t>
      </w:r>
    </w:p>
    <w:p w14:paraId="67752B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（2）派出有关专家和人员参与现场应急处置指挥工作；</w:t>
      </w:r>
    </w:p>
    <w:p w14:paraId="435FAB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（3）调动各级、各专业应急力量实施应急支援行动；</w:t>
      </w:r>
    </w:p>
    <w:p w14:paraId="786E8B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（4）协调受威胁周边地区危险源的监控工作；</w:t>
      </w:r>
    </w:p>
    <w:p w14:paraId="3EA964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（5）协调设立现场警戒区和交通管制区域，确定重点防护区域；</w:t>
      </w:r>
    </w:p>
    <w:p w14:paraId="584C91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（6）根据突发环境事件性质、特点，通过报刊、广播、电视、网络和通讯等方式告知单位和公民应采取的安全防护措施；</w:t>
      </w:r>
    </w:p>
    <w:p w14:paraId="6D8BE6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（7）根据事发时当地的气象、地理环境、人员密集度等，确定受威胁人员疏散和撤离的时间和方式；</w:t>
      </w:r>
    </w:p>
    <w:p w14:paraId="31C129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（8）按照本预案规定及时报告信息。</w:t>
      </w:r>
    </w:p>
    <w:p w14:paraId="77643F6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5.2.3  环境应急监测</w:t>
      </w:r>
    </w:p>
    <w:p w14:paraId="3FDA37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东海生态环境局负责组织协调突发环境事件的应急环境监测工作。</w:t>
      </w:r>
    </w:p>
    <w:p w14:paraId="01DE18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东海生态环境部门环境应急监测职责：</w:t>
      </w:r>
    </w:p>
    <w:p w14:paraId="42FC2C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（1）根据污染物情况和事件发生地的气象、水文和地域特点，制定环境应急监测方案，确定污染物扩散范围和浓度；</w:t>
      </w:r>
    </w:p>
    <w:p w14:paraId="267FDB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（2）根据监测结果，综合分析污染变化趋势，通过专家咨询和讨论方式，预测并报告突发环境事件发展情况、污染物变化情况以及对人群和生态系统影响情况，作为应急决策技术支撑。</w:t>
      </w:r>
    </w:p>
    <w:p w14:paraId="685B82F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5.2.4  信息发布与舆论引导</w:t>
      </w:r>
    </w:p>
    <w:p w14:paraId="5C1B1C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信息发布应当遵循依法、及时、准确、客观原则，在突发环境事件发生第一时间通过报纸、电视、广播、网络等向社会发布基本情况，随后发布初步核实情况、事态进展、政府应对措施和公众安全防范措施等，并根据事件处置情况做好后续发布工作。</w:t>
      </w:r>
    </w:p>
    <w:p w14:paraId="5E210F7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县政府负责处置的突发环境事件信息发布，由东海县突发环境应急指挥部会同县新闻宣传主管部门负责发布具体事宜。信息发布形式按照《江苏省突发公共事件新闻发布应急预案》执行。</w:t>
      </w:r>
    </w:p>
    <w:p w14:paraId="4BEBCB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突发环境事件发生后，事发地乡镇（街道、场）、工业园区、东海县突发环境</w:t>
      </w:r>
      <w:r>
        <w:rPr>
          <w:rFonts w:hint="eastAsia"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应急指挥部要组织做好舆情分析和舆论引导，</w:t>
      </w:r>
      <w:r>
        <w:rPr>
          <w:rFonts w:hint="default" w:ascii="Times New Roman" w:hAnsi="Times New Roman" w:eastAsia="方正仿宋_GBK" w:cs="Times New Roman"/>
          <w:color w:val="auto"/>
          <w:sz w:val="32"/>
          <w:szCs w:val="32"/>
          <w:lang w:val="en-US" w:eastAsia="zh-CN"/>
        </w:rPr>
        <w:t>并通过及时准确发布事态最新情况，公布咨询电话，组织专家解读等方式</w:t>
      </w:r>
      <w:r>
        <w:rPr>
          <w:rFonts w:hint="default" w:ascii="Times New Roman" w:hAnsi="Times New Roman" w:eastAsia="方正仿宋_GBK" w:cs="Times New Roman"/>
          <w:color w:val="auto"/>
          <w:sz w:val="32"/>
          <w:szCs w:val="32"/>
        </w:rPr>
        <w:t>及时回应社会关切。</w:t>
      </w:r>
    </w:p>
    <w:p w14:paraId="17731CF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5.2.5  安全防护</w:t>
      </w:r>
    </w:p>
    <w:p w14:paraId="35986E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（1）环境应急人员的安全防护。根据突发环境事件特点，采取安全防护措施，配备相应专业防护装备，严格执行环境应急人员出入事发现场的程序。</w:t>
      </w:r>
    </w:p>
    <w:p w14:paraId="6EF569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（2）受威胁群众的安全防护。由组织处置突发环境事件的政府统一规划，设立应急避难场所。根据事发时当地的气象、地理环境、人员密集度等，确定受威胁人员疏散方式，组织群众安全撤离和妥善安置。</w:t>
      </w:r>
    </w:p>
    <w:p w14:paraId="58EC0C1E">
      <w:pPr>
        <w:pStyle w:val="3"/>
        <w:bidi w:val="0"/>
        <w:rPr>
          <w:rFonts w:hint="default" w:ascii="Times New Roman" w:hAnsi="Times New Roman" w:cs="Times New Roman"/>
          <w:color w:val="auto"/>
        </w:rPr>
      </w:pPr>
      <w:bookmarkStart w:id="29" w:name="_Toc6906"/>
      <w:r>
        <w:rPr>
          <w:rFonts w:hint="default" w:ascii="Times New Roman" w:hAnsi="Times New Roman" w:cs="Times New Roman"/>
          <w:color w:val="auto"/>
        </w:rPr>
        <w:t>5.3  响应终止</w:t>
      </w:r>
      <w:bookmarkEnd w:id="29"/>
    </w:p>
    <w:p w14:paraId="7E83B2A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5.3.1  应急终止的条件</w:t>
      </w:r>
    </w:p>
    <w:p w14:paraId="7FD0036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符合下列条件的，即可宣布应急终止：</w:t>
      </w:r>
    </w:p>
    <w:p w14:paraId="5F3D96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（1）事件现场得到控制，事件产生的条件已经消除；</w:t>
      </w:r>
    </w:p>
    <w:p w14:paraId="3829CC9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（2）污染源的泄漏或释放已降至规定限值以内；</w:t>
      </w:r>
    </w:p>
    <w:p w14:paraId="28165C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（3）事件所造成的危害</w:t>
      </w:r>
      <w:r>
        <w:rPr>
          <w:rFonts w:hint="eastAsia" w:eastAsia="方正仿宋_GBK" w:cs="Times New Roman"/>
          <w:color w:val="auto"/>
          <w:sz w:val="32"/>
          <w:szCs w:val="32"/>
          <w:lang w:eastAsia="zh-CN"/>
        </w:rPr>
        <w:t>已经</w:t>
      </w:r>
      <w:r>
        <w:rPr>
          <w:rFonts w:hint="default" w:ascii="Times New Roman" w:hAnsi="Times New Roman" w:eastAsia="方正仿宋_GBK" w:cs="Times New Roman"/>
          <w:color w:val="auto"/>
          <w:sz w:val="32"/>
          <w:szCs w:val="32"/>
        </w:rPr>
        <w:t>基本消除。</w:t>
      </w:r>
    </w:p>
    <w:p w14:paraId="17D8D0B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5.3.2  应急终止程序</w:t>
      </w:r>
    </w:p>
    <w:p w14:paraId="14A02E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突发环境事件应急终止应按照以下程序进行：</w:t>
      </w:r>
    </w:p>
    <w:p w14:paraId="394D0D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（1）根据终止应急程序条件，确认事件具备应急终止条件后，由现场指挥部报请东海县突发环境应急指挥部批准；</w:t>
      </w:r>
    </w:p>
    <w:p w14:paraId="1BA2DE9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（2）现场指挥部向组织处置突发环境事件的各专业应急救援队伍下达应急终止命令；</w:t>
      </w:r>
    </w:p>
    <w:p w14:paraId="0CAEF6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（3）应急终止后，有关部门应根据东海县突发环境应急指挥部有关指示和实际情况，决定是否继续进行跟踪监测及评估工作。</w:t>
      </w:r>
    </w:p>
    <w:p w14:paraId="32EAC3D6">
      <w:pPr>
        <w:rPr>
          <w:rFonts w:hint="default" w:ascii="Times New Roman" w:hAnsi="Times New Roman" w:cs="Times New Roman"/>
          <w:color w:val="auto"/>
        </w:rPr>
      </w:pPr>
      <w:bookmarkStart w:id="30" w:name="_Toc1057"/>
      <w:bookmarkStart w:id="31" w:name="_Toc7727"/>
      <w:r>
        <w:rPr>
          <w:rFonts w:hint="default" w:ascii="Times New Roman" w:hAnsi="Times New Roman" w:cs="Times New Roman"/>
          <w:color w:val="auto"/>
        </w:rPr>
        <w:br w:type="page"/>
      </w:r>
    </w:p>
    <w:p w14:paraId="1C9D54A6">
      <w:pPr>
        <w:pStyle w:val="2"/>
        <w:bidi w:val="0"/>
        <w:rPr>
          <w:rFonts w:hint="default" w:ascii="Times New Roman" w:hAnsi="Times New Roman" w:cs="Times New Roman"/>
          <w:color w:val="auto"/>
        </w:rPr>
      </w:pPr>
      <w:r>
        <w:rPr>
          <w:rFonts w:hint="default" w:ascii="Times New Roman" w:hAnsi="Times New Roman" w:cs="Times New Roman"/>
          <w:color w:val="auto"/>
        </w:rPr>
        <w:t>6  后期工作</w:t>
      </w:r>
      <w:bookmarkEnd w:id="30"/>
      <w:bookmarkEnd w:id="31"/>
    </w:p>
    <w:p w14:paraId="66CAF0A1">
      <w:pPr>
        <w:pStyle w:val="3"/>
        <w:bidi w:val="0"/>
        <w:rPr>
          <w:rFonts w:hint="default" w:ascii="Times New Roman" w:hAnsi="Times New Roman" w:cs="Times New Roman"/>
          <w:color w:val="auto"/>
        </w:rPr>
      </w:pPr>
      <w:bookmarkStart w:id="32" w:name="_Toc27682"/>
      <w:r>
        <w:rPr>
          <w:rFonts w:hint="default" w:ascii="Times New Roman" w:hAnsi="Times New Roman" w:cs="Times New Roman"/>
          <w:color w:val="auto"/>
        </w:rPr>
        <w:t>6.1  环境损害评估</w:t>
      </w:r>
      <w:bookmarkEnd w:id="32"/>
    </w:p>
    <w:p w14:paraId="543440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突发环境事件应急响应终止后，根据有关规定，由事发地乡镇（街道、场）、工业园区及时组织开展污染损害评估工作，评价结论作为事件调查处理、损害赔偿、环境修复和生态恢复重建的依据。</w:t>
      </w:r>
    </w:p>
    <w:p w14:paraId="77D46840">
      <w:pPr>
        <w:pStyle w:val="3"/>
        <w:bidi w:val="0"/>
        <w:rPr>
          <w:rFonts w:hint="default" w:ascii="Times New Roman" w:hAnsi="Times New Roman" w:cs="Times New Roman"/>
          <w:color w:val="auto"/>
        </w:rPr>
      </w:pPr>
      <w:bookmarkStart w:id="33" w:name="_Toc4553"/>
      <w:r>
        <w:rPr>
          <w:rFonts w:hint="default" w:ascii="Times New Roman" w:hAnsi="Times New Roman" w:cs="Times New Roman"/>
          <w:color w:val="auto"/>
        </w:rPr>
        <w:t>6.2  事件调查</w:t>
      </w:r>
      <w:bookmarkEnd w:id="33"/>
    </w:p>
    <w:p w14:paraId="4F5896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环境事件发生后，由县生态环境部门牵头，根据事故性质、危害程度会同相关职能部门，依据《突发环境事件调查处理办法》组织开展事件调查评估。应急终止后30个工作日内，将突发环境事件应急处置总结报告报送县政府。</w:t>
      </w:r>
    </w:p>
    <w:p w14:paraId="7FD661F4">
      <w:pPr>
        <w:pStyle w:val="3"/>
        <w:bidi w:val="0"/>
        <w:rPr>
          <w:rFonts w:hint="default" w:ascii="Times New Roman" w:hAnsi="Times New Roman" w:cs="Times New Roman"/>
          <w:color w:val="auto"/>
        </w:rPr>
      </w:pPr>
      <w:bookmarkStart w:id="34" w:name="_Toc28611"/>
      <w:r>
        <w:rPr>
          <w:rFonts w:hint="default" w:ascii="Times New Roman" w:hAnsi="Times New Roman" w:cs="Times New Roman"/>
          <w:color w:val="auto"/>
        </w:rPr>
        <w:t>6.3  善后处置</w:t>
      </w:r>
      <w:bookmarkEnd w:id="34"/>
    </w:p>
    <w:p w14:paraId="53E834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宣布应急结束后，在东海县突发环境应急指挥部指导下，由相关部门、事发地乡镇（街道、场）、工业园区负责善后处置，现场清理和消除环境污染工作。</w:t>
      </w:r>
    </w:p>
    <w:p w14:paraId="585C1F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部门、各乡镇（街道、场）、工业园区要做好受灾人员的安置工作，组织有关专家对受灾范围进行科学评估，提出补偿和对遭受破坏的生态环境进行恢复的建议，及时制订恢复重建计划和善后处理措施，并组织实施。</w:t>
      </w:r>
    </w:p>
    <w:p w14:paraId="669DF586">
      <w:pPr>
        <w:rPr>
          <w:rFonts w:hint="default" w:ascii="Times New Roman" w:hAnsi="Times New Roman" w:cs="Times New Roman"/>
          <w:color w:val="auto"/>
        </w:rPr>
      </w:pPr>
      <w:bookmarkStart w:id="35" w:name="_Toc31993"/>
      <w:bookmarkStart w:id="36" w:name="_Toc12474"/>
      <w:r>
        <w:rPr>
          <w:rFonts w:hint="default" w:ascii="Times New Roman" w:hAnsi="Times New Roman" w:cs="Times New Roman"/>
          <w:color w:val="auto"/>
        </w:rPr>
        <w:br w:type="page"/>
      </w:r>
    </w:p>
    <w:p w14:paraId="2C8DD0FA">
      <w:pPr>
        <w:pStyle w:val="2"/>
        <w:bidi w:val="0"/>
        <w:rPr>
          <w:rFonts w:hint="default" w:ascii="Times New Roman" w:hAnsi="Times New Roman" w:cs="Times New Roman"/>
          <w:color w:val="auto"/>
        </w:rPr>
      </w:pPr>
      <w:r>
        <w:rPr>
          <w:rFonts w:hint="default" w:ascii="Times New Roman" w:hAnsi="Times New Roman" w:cs="Times New Roman"/>
          <w:color w:val="auto"/>
        </w:rPr>
        <w:t>7  应急保障</w:t>
      </w:r>
      <w:bookmarkEnd w:id="35"/>
      <w:bookmarkEnd w:id="36"/>
    </w:p>
    <w:p w14:paraId="382A7B55">
      <w:pPr>
        <w:pStyle w:val="3"/>
        <w:bidi w:val="0"/>
        <w:rPr>
          <w:rFonts w:hint="default" w:ascii="Times New Roman" w:hAnsi="Times New Roman" w:cs="Times New Roman"/>
          <w:color w:val="auto"/>
        </w:rPr>
      </w:pPr>
      <w:bookmarkStart w:id="37" w:name="_Toc17940"/>
      <w:r>
        <w:rPr>
          <w:rFonts w:hint="default" w:ascii="Times New Roman" w:hAnsi="Times New Roman" w:cs="Times New Roman"/>
          <w:color w:val="auto"/>
        </w:rPr>
        <w:t>7.1  队伍保障</w:t>
      </w:r>
      <w:bookmarkEnd w:id="37"/>
    </w:p>
    <w:p w14:paraId="25C452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各部门、各乡镇（街道、场）、工业园区应加强各级环境应急队伍建设，提高其应对突发事件的素质和能力，建立一支常备不懈、熟悉环境应急知识、充分掌握各类突发环境事件处置措施的环境应急力量。</w:t>
      </w:r>
    </w:p>
    <w:p w14:paraId="3467A5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鼓励环境风险企业间建立应急救援联动机制，鼓励发展和引进突发事件应对特种专业救援队伍，鼓励发展多元化社会应急救援服务。</w:t>
      </w:r>
    </w:p>
    <w:p w14:paraId="6BCC6B01">
      <w:pPr>
        <w:pStyle w:val="3"/>
        <w:bidi w:val="0"/>
        <w:rPr>
          <w:rFonts w:hint="default" w:ascii="Times New Roman" w:hAnsi="Times New Roman" w:cs="Times New Roman"/>
          <w:color w:val="auto"/>
        </w:rPr>
      </w:pPr>
      <w:bookmarkStart w:id="38" w:name="_Toc630"/>
      <w:r>
        <w:rPr>
          <w:rFonts w:hint="default" w:ascii="Times New Roman" w:hAnsi="Times New Roman" w:cs="Times New Roman"/>
          <w:color w:val="auto"/>
        </w:rPr>
        <w:t>7.2  物资与资金保障</w:t>
      </w:r>
      <w:bookmarkEnd w:id="38"/>
    </w:p>
    <w:p w14:paraId="49D8AE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健全突发环境事件应急救援物资储备制度。各乡镇（街道、场）、工业园区要会同有关部门，制定环境应急物资储备计划，建立应急物资储备库，组织应急物资的监管、生产、储存、更新、补充、调拨和紧急配送等工作。</w:t>
      </w:r>
    </w:p>
    <w:p w14:paraId="22CD78E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处置突发环境事件所需的各项经费，按照现行事权、财权划分原则，由县、各乡镇（街道、场）、工业园区分级负担。突发环境事件应急处置工作所需的专项资金，东海县突发环境应急指挥部各成员单位提出预算项目，报县政府审批后执行。应急处置专项资金主要用于突发环境事件防控准备，包括应急技术装备添置、物资储备、人员培训等相关费用。</w:t>
      </w:r>
    </w:p>
    <w:p w14:paraId="572E2DCF">
      <w:pPr>
        <w:pStyle w:val="3"/>
        <w:bidi w:val="0"/>
        <w:rPr>
          <w:rFonts w:hint="default" w:ascii="Times New Roman" w:hAnsi="Times New Roman" w:cs="Times New Roman"/>
          <w:color w:val="auto"/>
        </w:rPr>
      </w:pPr>
      <w:bookmarkStart w:id="39" w:name="_Toc2155"/>
      <w:r>
        <w:rPr>
          <w:rFonts w:hint="default" w:ascii="Times New Roman" w:hAnsi="Times New Roman" w:cs="Times New Roman"/>
          <w:color w:val="auto"/>
        </w:rPr>
        <w:t>7.3  通信保障</w:t>
      </w:r>
      <w:bookmarkEnd w:id="39"/>
    </w:p>
    <w:p w14:paraId="32E192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充分发挥“12345”环境举报电话和应急指挥平台作用，做好系统运行维护，确保信息畅通；各级通信管理部门要及时组织有关基础电信运营企业，保障突发环境事件处置过程中</w:t>
      </w:r>
      <w:r>
        <w:rPr>
          <w:rFonts w:hint="eastAsia" w:eastAsia="方正仿宋_GBK" w:cs="Times New Roman"/>
          <w:color w:val="auto"/>
          <w:sz w:val="32"/>
          <w:szCs w:val="32"/>
          <w:lang w:val="en-US" w:eastAsia="zh-CN"/>
        </w:rPr>
        <w:t>通讯</w:t>
      </w:r>
      <w:r>
        <w:rPr>
          <w:rFonts w:hint="default" w:ascii="Times New Roman" w:hAnsi="Times New Roman" w:eastAsia="方正仿宋_GBK" w:cs="Times New Roman"/>
          <w:color w:val="auto"/>
          <w:sz w:val="32"/>
          <w:szCs w:val="32"/>
        </w:rPr>
        <w:t>畅通，必要时开通临时通讯体系。</w:t>
      </w:r>
    </w:p>
    <w:p w14:paraId="4FAE66EF">
      <w:pPr>
        <w:pStyle w:val="3"/>
        <w:bidi w:val="0"/>
        <w:rPr>
          <w:rFonts w:hint="default" w:ascii="Times New Roman" w:hAnsi="Times New Roman" w:cs="Times New Roman"/>
          <w:color w:val="auto"/>
        </w:rPr>
      </w:pPr>
      <w:bookmarkStart w:id="40" w:name="_Toc29673"/>
      <w:r>
        <w:rPr>
          <w:rFonts w:hint="default" w:ascii="Times New Roman" w:hAnsi="Times New Roman" w:cs="Times New Roman"/>
          <w:color w:val="auto"/>
        </w:rPr>
        <w:t>7.4  技术保障</w:t>
      </w:r>
      <w:bookmarkEnd w:id="40"/>
    </w:p>
    <w:p w14:paraId="7896CF3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先进技术、装备的研究工作；加大科技含量，健全全县应急指挥体系，配置移动指挥系统，建立上下联通的应急指挥平台，满足突发环境事件监测监控、预测预警、值守应急、信息汇总与发布、视频会商、综合研判、辅助决策。在信息综合集成、分析处理、污染评估的基础上，实现智能化和数字化，确保决策的科学性。</w:t>
      </w:r>
    </w:p>
    <w:p w14:paraId="2F291517">
      <w:pPr>
        <w:pStyle w:val="3"/>
        <w:bidi w:val="0"/>
        <w:rPr>
          <w:rFonts w:hint="default" w:ascii="Times New Roman" w:hAnsi="Times New Roman" w:cs="Times New Roman"/>
          <w:color w:val="auto"/>
        </w:rPr>
      </w:pPr>
      <w:bookmarkStart w:id="41" w:name="_Toc27979"/>
      <w:r>
        <w:rPr>
          <w:rFonts w:hint="default" w:ascii="Times New Roman" w:hAnsi="Times New Roman" w:cs="Times New Roman"/>
          <w:color w:val="auto"/>
        </w:rPr>
        <w:t>7.5  机制保障</w:t>
      </w:r>
      <w:bookmarkEnd w:id="41"/>
    </w:p>
    <w:p w14:paraId="1F0A79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根据区域、流域环境风险防范需要，加强与相近、相邻省、市、县政府及各级生态环境主管部门的互动，健全风险防范和应急联动机制；加强多部门的联动机制建设，协同高效处置各类突发环境事件。</w:t>
      </w:r>
    </w:p>
    <w:p w14:paraId="08CD1EC9">
      <w:pPr>
        <w:rPr>
          <w:rFonts w:hint="default" w:ascii="Times New Roman" w:hAnsi="Times New Roman" w:cs="Times New Roman"/>
          <w:color w:val="auto"/>
        </w:rPr>
      </w:pPr>
      <w:bookmarkStart w:id="42" w:name="_Toc29123"/>
      <w:bookmarkStart w:id="43" w:name="_Toc22968"/>
      <w:r>
        <w:rPr>
          <w:rFonts w:hint="default" w:ascii="Times New Roman" w:hAnsi="Times New Roman" w:cs="Times New Roman"/>
          <w:color w:val="auto"/>
        </w:rPr>
        <w:br w:type="page"/>
      </w:r>
    </w:p>
    <w:p w14:paraId="0BBEFC0E">
      <w:pPr>
        <w:pStyle w:val="2"/>
        <w:bidi w:val="0"/>
        <w:rPr>
          <w:rFonts w:hint="default" w:ascii="Times New Roman" w:hAnsi="Times New Roman" w:cs="Times New Roman"/>
          <w:color w:val="auto"/>
        </w:rPr>
      </w:pPr>
      <w:r>
        <w:rPr>
          <w:rFonts w:hint="default" w:ascii="Times New Roman" w:hAnsi="Times New Roman" w:cs="Times New Roman"/>
          <w:color w:val="auto"/>
        </w:rPr>
        <w:t>8  宣传教育、培训与演练</w:t>
      </w:r>
      <w:bookmarkEnd w:id="42"/>
      <w:bookmarkEnd w:id="43"/>
    </w:p>
    <w:p w14:paraId="1C2E78F4">
      <w:pPr>
        <w:pStyle w:val="3"/>
        <w:bidi w:val="0"/>
        <w:rPr>
          <w:rFonts w:hint="default" w:ascii="Times New Roman" w:hAnsi="Times New Roman" w:cs="Times New Roman"/>
          <w:color w:val="auto"/>
        </w:rPr>
      </w:pPr>
      <w:bookmarkStart w:id="44" w:name="_Toc26096"/>
      <w:r>
        <w:rPr>
          <w:rFonts w:hint="default" w:ascii="Times New Roman" w:hAnsi="Times New Roman" w:cs="Times New Roman"/>
          <w:color w:val="auto"/>
        </w:rPr>
        <w:t>8.1  宣传教育</w:t>
      </w:r>
      <w:bookmarkEnd w:id="44"/>
    </w:p>
    <w:p w14:paraId="3B8648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广泛宣传突发环境事件应急预案和相关的应急法律法规，对公众开展环境污染灾害避险、自救、互救等知识教育，增强全民防灾减灾意识，公布突发环境事件应急值班电话。</w:t>
      </w:r>
    </w:p>
    <w:p w14:paraId="1EE5CB4C">
      <w:pPr>
        <w:pStyle w:val="3"/>
        <w:bidi w:val="0"/>
        <w:rPr>
          <w:rFonts w:hint="default" w:ascii="Times New Roman" w:hAnsi="Times New Roman" w:cs="Times New Roman"/>
          <w:color w:val="auto"/>
        </w:rPr>
      </w:pPr>
      <w:bookmarkStart w:id="45" w:name="_Toc19032"/>
      <w:r>
        <w:rPr>
          <w:rFonts w:hint="default" w:ascii="Times New Roman" w:hAnsi="Times New Roman" w:cs="Times New Roman"/>
          <w:color w:val="auto"/>
        </w:rPr>
        <w:t>8.2  培训</w:t>
      </w:r>
      <w:bookmarkEnd w:id="45"/>
    </w:p>
    <w:p w14:paraId="69E12B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有关部门应利用新闻媒体宣传、专题培训等多种形式，广泛开展突发环境事件应急知识教育。预案发布后，县环境应急指挥部办公室要对相关指挥员、应急救援队伍进行预案解读培训，使其熟悉应急职责、响应程序和处置措施，切实提高应急联动处置能力。</w:t>
      </w:r>
    </w:p>
    <w:p w14:paraId="652A589C">
      <w:pPr>
        <w:pStyle w:val="3"/>
        <w:bidi w:val="0"/>
        <w:rPr>
          <w:rFonts w:hint="default" w:ascii="Times New Roman" w:hAnsi="Times New Roman" w:cs="Times New Roman"/>
          <w:color w:val="auto"/>
        </w:rPr>
      </w:pPr>
      <w:bookmarkStart w:id="46" w:name="_Toc18756"/>
      <w:r>
        <w:rPr>
          <w:rFonts w:hint="default" w:ascii="Times New Roman" w:hAnsi="Times New Roman" w:cs="Times New Roman"/>
          <w:color w:val="auto"/>
        </w:rPr>
        <w:t>8.3  应急演练</w:t>
      </w:r>
      <w:bookmarkEnd w:id="46"/>
    </w:p>
    <w:p w14:paraId="09EF00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环境应急指挥部办公室负责制定年度应急演练计划，围绕情景模拟构建有针对性的演练方案、演练脚本，因地制宜组织开展桌面推演、实战演练。通过演练，检验并熟悉政府、各主管部门和企业应急预案的衔接性、可行性，明确在突发环境事件处置过程中政府相关部门，特别是生态环境部门及企业的职责和任务分工，提高政府的组织指挥与协调能力、各部门之间的协同作战能力和生态环境系统及企业应对和处置突发环境事件的能力。</w:t>
      </w:r>
    </w:p>
    <w:p w14:paraId="51839B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突发环境事件应急演练每年至少开展1次，演练完成后，由组织单位进行演练的评估和总结，演练计划、演练方案、演练脚本、演练评估和演练音像资料要及时归档备查。</w:t>
      </w:r>
    </w:p>
    <w:p w14:paraId="77D25AB7">
      <w:pPr>
        <w:pStyle w:val="2"/>
        <w:bidi w:val="0"/>
        <w:rPr>
          <w:rFonts w:hint="default" w:ascii="Times New Roman" w:hAnsi="Times New Roman" w:cs="Times New Roman"/>
          <w:color w:val="auto"/>
        </w:rPr>
      </w:pPr>
      <w:bookmarkStart w:id="47" w:name="_Toc24855"/>
      <w:bookmarkStart w:id="48" w:name="_Toc15175"/>
      <w:r>
        <w:rPr>
          <w:rFonts w:hint="default" w:ascii="Times New Roman" w:hAnsi="Times New Roman" w:cs="Times New Roman"/>
          <w:color w:val="auto"/>
        </w:rPr>
        <w:t>9  责任追究</w:t>
      </w:r>
      <w:bookmarkEnd w:id="47"/>
      <w:bookmarkEnd w:id="48"/>
    </w:p>
    <w:p w14:paraId="7C921F7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在突发环境事件应急处置工作中有下列行为之一的，按照法律、法规及有关规定，对有关责任人员在管辖区内进行行政处分；违反治安管理行为的，由公安机关处罚；构成犯罪的，由司法机关依法追究刑事责任。</w:t>
      </w:r>
    </w:p>
    <w:p w14:paraId="2953329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（1）不按相关法律法规制定突发环境事件应急预案，未按照应急预案中规定的应急措施开展先期处置的；</w:t>
      </w:r>
    </w:p>
    <w:p w14:paraId="343834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（2）不按规定报告、通报事件真实情况，延误处置时机的；</w:t>
      </w:r>
    </w:p>
    <w:p w14:paraId="4580A9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（3）不服从东海县突发环境</w:t>
      </w:r>
      <w:r>
        <w:rPr>
          <w:rFonts w:hint="eastAsia"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应急指挥部的命令和指挥，在应急响应时临阵脱逃的；</w:t>
      </w:r>
    </w:p>
    <w:p w14:paraId="0DA1EB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（4）盗窃、挪用、贪污应急救援资金或者物资的；</w:t>
      </w:r>
    </w:p>
    <w:p w14:paraId="1B13E6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（5）阻碍应急救援人员依法执行任务或进行破坏活动的；</w:t>
      </w:r>
    </w:p>
    <w:p w14:paraId="5892C0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（6）散布谣言、扰乱社会秩序的；</w:t>
      </w:r>
    </w:p>
    <w:p w14:paraId="57AF05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（7）有其他危害应急救援工作行为的。</w:t>
      </w:r>
    </w:p>
    <w:p w14:paraId="42BD130F">
      <w:pPr>
        <w:rPr>
          <w:rFonts w:hint="default" w:ascii="Times New Roman" w:hAnsi="Times New Roman" w:cs="Times New Roman"/>
          <w:color w:val="auto"/>
        </w:rPr>
      </w:pPr>
      <w:bookmarkStart w:id="49" w:name="_Toc32601"/>
      <w:bookmarkStart w:id="50" w:name="_Toc22481"/>
      <w:r>
        <w:rPr>
          <w:rFonts w:hint="default" w:ascii="Times New Roman" w:hAnsi="Times New Roman" w:cs="Times New Roman"/>
          <w:color w:val="auto"/>
        </w:rPr>
        <w:br w:type="page"/>
      </w:r>
    </w:p>
    <w:p w14:paraId="0469B4D5">
      <w:pPr>
        <w:pStyle w:val="2"/>
        <w:bidi w:val="0"/>
        <w:rPr>
          <w:rFonts w:hint="default" w:ascii="Times New Roman" w:hAnsi="Times New Roman" w:cs="Times New Roman"/>
          <w:color w:val="auto"/>
        </w:rPr>
      </w:pPr>
      <w:r>
        <w:rPr>
          <w:rFonts w:hint="default" w:ascii="Times New Roman" w:hAnsi="Times New Roman" w:cs="Times New Roman"/>
          <w:color w:val="auto"/>
        </w:rPr>
        <w:t>10  附则</w:t>
      </w:r>
      <w:bookmarkEnd w:id="49"/>
      <w:bookmarkEnd w:id="50"/>
    </w:p>
    <w:p w14:paraId="3E8F893F">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6"/>
          <w:sz w:val="32"/>
          <w:szCs w:val="32"/>
        </w:rPr>
        <w:t>预案实施后，东海生态环境局应会同有关部门组织应急预案的宣传、培训和演练。县环境应急指挥部办公室结合应急处置和演练总结评估情况，适时组织对本预案进行修订，实现预案持续改进。</w:t>
      </w:r>
    </w:p>
    <w:p w14:paraId="5521EC64">
      <w:pPr>
        <w:pStyle w:val="3"/>
        <w:bidi w:val="0"/>
        <w:rPr>
          <w:rFonts w:hint="default" w:ascii="Times New Roman" w:hAnsi="Times New Roman" w:cs="Times New Roman"/>
          <w:color w:val="auto"/>
        </w:rPr>
      </w:pPr>
      <w:bookmarkStart w:id="51" w:name="_Toc29057"/>
      <w:r>
        <w:rPr>
          <w:rFonts w:hint="default" w:ascii="Times New Roman" w:hAnsi="Times New Roman" w:cs="Times New Roman"/>
          <w:color w:val="auto"/>
        </w:rPr>
        <w:t>10.</w:t>
      </w:r>
      <w:r>
        <w:rPr>
          <w:rFonts w:hint="default" w:ascii="Times New Roman" w:hAnsi="Times New Roman" w:cs="Times New Roman"/>
          <w:color w:val="auto"/>
          <w:lang w:val="en-US" w:eastAsia="zh-CN"/>
        </w:rPr>
        <w:t>1</w:t>
      </w:r>
      <w:r>
        <w:rPr>
          <w:rFonts w:hint="default" w:ascii="Times New Roman" w:hAnsi="Times New Roman" w:cs="Times New Roman"/>
          <w:color w:val="auto"/>
        </w:rPr>
        <w:t xml:space="preserve">  预案解释</w:t>
      </w:r>
      <w:bookmarkEnd w:id="51"/>
    </w:p>
    <w:p w14:paraId="55DBB4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本预案由东海生态环境局负责解释。</w:t>
      </w:r>
    </w:p>
    <w:p w14:paraId="7AB1FC8A">
      <w:pPr>
        <w:pStyle w:val="3"/>
        <w:bidi w:val="0"/>
        <w:rPr>
          <w:rFonts w:hint="default" w:ascii="Times New Roman" w:hAnsi="Times New Roman" w:cs="Times New Roman"/>
          <w:color w:val="auto"/>
        </w:rPr>
      </w:pPr>
      <w:bookmarkStart w:id="52" w:name="_Toc31201"/>
      <w:r>
        <w:rPr>
          <w:rFonts w:hint="default" w:ascii="Times New Roman" w:hAnsi="Times New Roman" w:cs="Times New Roman"/>
          <w:color w:val="auto"/>
        </w:rPr>
        <w:t>10.</w:t>
      </w:r>
      <w:r>
        <w:rPr>
          <w:rFonts w:hint="default" w:ascii="Times New Roman" w:hAnsi="Times New Roman" w:cs="Times New Roman"/>
          <w:color w:val="auto"/>
          <w:lang w:val="en-US" w:eastAsia="zh-CN"/>
        </w:rPr>
        <w:t>2</w:t>
      </w:r>
      <w:r>
        <w:rPr>
          <w:rFonts w:hint="default" w:ascii="Times New Roman" w:hAnsi="Times New Roman" w:cs="Times New Roman"/>
          <w:color w:val="auto"/>
        </w:rPr>
        <w:t xml:space="preserve">  预案实施时间</w:t>
      </w:r>
      <w:bookmarkEnd w:id="52"/>
    </w:p>
    <w:p w14:paraId="7B21D7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本预案自印发之日起实施。《东海县</w:t>
      </w:r>
      <w:r>
        <w:rPr>
          <w:rFonts w:hint="eastAsia" w:eastAsia="方正仿宋_GBK" w:cs="Times New Roman"/>
          <w:color w:val="auto"/>
          <w:sz w:val="32"/>
          <w:szCs w:val="32"/>
          <w:lang w:val="en-US" w:eastAsia="zh-CN"/>
        </w:rPr>
        <w:t>突发</w:t>
      </w:r>
      <w:r>
        <w:rPr>
          <w:rFonts w:hint="default" w:ascii="Times New Roman" w:hAnsi="Times New Roman" w:eastAsia="方正仿宋_GBK" w:cs="Times New Roman"/>
          <w:color w:val="auto"/>
          <w:sz w:val="32"/>
          <w:szCs w:val="32"/>
        </w:rPr>
        <w:t>环境事件应急预案》（东政办发〔2021〕13号）同时废止。</w:t>
      </w:r>
    </w:p>
    <w:p w14:paraId="195EF72D">
      <w:pPr>
        <w:spacing w:line="600" w:lineRule="exact"/>
        <w:rPr>
          <w:rFonts w:hint="default" w:ascii="Times New Roman" w:hAnsi="Times New Roman" w:eastAsia="仿宋" w:cs="Times New Roman"/>
          <w:color w:val="auto"/>
          <w:sz w:val="32"/>
          <w:szCs w:val="32"/>
        </w:rPr>
      </w:pPr>
    </w:p>
    <w:p w14:paraId="12634FB5">
      <w:pPr>
        <w:rPr>
          <w:rFonts w:hint="default" w:ascii="Times New Roman" w:hAnsi="Times New Roman" w:eastAsia="仿宋" w:cs="Times New Roman"/>
          <w:color w:val="auto"/>
        </w:rPr>
      </w:pPr>
    </w:p>
    <w:sectPr>
      <w:footerReference r:id="rId3" w:type="default"/>
      <w:footerReference r:id="rId4" w:type="even"/>
      <w:pgSz w:w="11906" w:h="16838"/>
      <w:pgMar w:top="2098" w:right="1531" w:bottom="1984" w:left="1531"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93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4864735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8A2E9">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3.05pt;margin-top:0pt;height:144pt;width:144pt;mso-position-horizontal-relative:margin;mso-wrap-style:none;z-index:251659264;mso-width-relative:page;mso-height-relative:page;" filled="f" stroked="f" coordsize="21600,21600" o:gfxdata="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4+gD9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FB8A2E9">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C27F">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222250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21F9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5pt;margin-top:0pt;height:144pt;width:144pt;mso-position-horizontal-relative:margin;mso-wrap-style:none;z-index:251660288;mso-width-relative:page;mso-height-relative:page;" filled="f" stroked="f" coordsize="21600,21600" o:gfxdata="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AX6YHVAAAABw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11821F9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WFhYTE2MzliMTYwZjE3NTFkYTc1MWY1MTg4MmEifQ=="/>
  </w:docVars>
  <w:rsids>
    <w:rsidRoot w:val="5465076C"/>
    <w:rsid w:val="00015A78"/>
    <w:rsid w:val="000B0582"/>
    <w:rsid w:val="000B6614"/>
    <w:rsid w:val="00161829"/>
    <w:rsid w:val="003B7942"/>
    <w:rsid w:val="004A2D00"/>
    <w:rsid w:val="005A7A4C"/>
    <w:rsid w:val="005C2FB1"/>
    <w:rsid w:val="00683D1F"/>
    <w:rsid w:val="006D43DE"/>
    <w:rsid w:val="007B0C32"/>
    <w:rsid w:val="00800F69"/>
    <w:rsid w:val="00852AE0"/>
    <w:rsid w:val="008924EA"/>
    <w:rsid w:val="009776EE"/>
    <w:rsid w:val="009D216E"/>
    <w:rsid w:val="00A02605"/>
    <w:rsid w:val="00A408AF"/>
    <w:rsid w:val="00A903E7"/>
    <w:rsid w:val="00CE47D2"/>
    <w:rsid w:val="00EC377B"/>
    <w:rsid w:val="024F5884"/>
    <w:rsid w:val="02A82C04"/>
    <w:rsid w:val="030B5D6C"/>
    <w:rsid w:val="047F0FEB"/>
    <w:rsid w:val="06055520"/>
    <w:rsid w:val="06CB0518"/>
    <w:rsid w:val="06EC447B"/>
    <w:rsid w:val="07EB2C1B"/>
    <w:rsid w:val="08367CC1"/>
    <w:rsid w:val="0B892FCF"/>
    <w:rsid w:val="0BE239B3"/>
    <w:rsid w:val="0D142CAD"/>
    <w:rsid w:val="0F1108C5"/>
    <w:rsid w:val="0F492792"/>
    <w:rsid w:val="18D90AA6"/>
    <w:rsid w:val="1B756D55"/>
    <w:rsid w:val="23BA3C66"/>
    <w:rsid w:val="24253185"/>
    <w:rsid w:val="24912949"/>
    <w:rsid w:val="267026DB"/>
    <w:rsid w:val="26A87E1D"/>
    <w:rsid w:val="27684DD7"/>
    <w:rsid w:val="2A365E64"/>
    <w:rsid w:val="2BA32239"/>
    <w:rsid w:val="34337579"/>
    <w:rsid w:val="3D192980"/>
    <w:rsid w:val="3EF7098B"/>
    <w:rsid w:val="3F1607E1"/>
    <w:rsid w:val="3F817B85"/>
    <w:rsid w:val="4436451B"/>
    <w:rsid w:val="4BF90C50"/>
    <w:rsid w:val="4C4C1C6E"/>
    <w:rsid w:val="4CE544FB"/>
    <w:rsid w:val="4D7F5A8A"/>
    <w:rsid w:val="4DA5215F"/>
    <w:rsid w:val="4FDD604A"/>
    <w:rsid w:val="4FF104D7"/>
    <w:rsid w:val="51244159"/>
    <w:rsid w:val="5293426F"/>
    <w:rsid w:val="53373E0C"/>
    <w:rsid w:val="5465076C"/>
    <w:rsid w:val="55036DBA"/>
    <w:rsid w:val="56033EDF"/>
    <w:rsid w:val="5D4B0BE0"/>
    <w:rsid w:val="5E323B4E"/>
    <w:rsid w:val="5FB01417"/>
    <w:rsid w:val="5FE07D05"/>
    <w:rsid w:val="6031230F"/>
    <w:rsid w:val="60F13211"/>
    <w:rsid w:val="63AE011A"/>
    <w:rsid w:val="648B3FB8"/>
    <w:rsid w:val="653B59DE"/>
    <w:rsid w:val="67564D51"/>
    <w:rsid w:val="6DE07122"/>
    <w:rsid w:val="6F541B76"/>
    <w:rsid w:val="6F7C5175"/>
    <w:rsid w:val="71B96C92"/>
    <w:rsid w:val="731735E6"/>
    <w:rsid w:val="74CA3F6B"/>
    <w:rsid w:val="753A77C7"/>
    <w:rsid w:val="762B1157"/>
    <w:rsid w:val="778F07AC"/>
    <w:rsid w:val="7DEC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方正楷体_GBK"/>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d7ac9252-0eb0-4e71-9955-fe863bee82d3</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40440A17</paraID>
      <start>9</start>
      <end>15</end>
      <status>unmodified</status>
      <modifiedWord/>
      <trackRevisions>false</trackRevisions>
    </reviewItem>
    <reviewItem>
      <errorID>7498cb73-ae75-4291-8640-45bfb9af424b</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40440A17</paraID>
      <start>16</start>
      <end>21</end>
      <status>unmodified</status>
      <modifiedWord/>
      <trackRevisions>false</trackRevisions>
    </reviewItem>
    <reviewItem>
      <errorID>c3f5067e-386d-4303-b30f-1f9d780d23be</errorID>
      <errorWord>市委市政府</errorWord>
      <group>L1_Word</group>
      <groupName>字词问题</groupName>
      <ability>L2_Typo</ability>
      <abilityName>字词错误</abilityName>
      <candidateList>
        <item>市委、市政府</item>
      </candidateList>
      <explain/>
      <paraID>40440A17</paraID>
      <start>22</start>
      <end>27</end>
      <status>unmodified</status>
      <modifiedWord/>
      <trackRevisions>false</trackRevisions>
    </reviewItem>
    <reviewItem>
      <errorID>96a4a8bb-f270-4c0c-815a-d939abff125b</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40440A17</paraID>
      <start>28</start>
      <end>33</end>
      <status>unmodified</status>
      <modifiedWord/>
      <trackRevisions>false</trackRevisions>
    </reviewItem>
    <reviewItem>
      <errorID>314ed7e1-737f-462f-801b-ce7f5d4e0c3b</errorID>
      <errorWord>市容市政</errorWord>
      <group>L1_Word</group>
      <groupName>字词问题</groupName>
      <ability>L2_Typo</ability>
      <abilityName>字词错误</abilityName>
      <candidateList>
        <item>市容市貌</item>
      </candidateList>
      <explain/>
      <paraID>5F88B712</paraID>
      <start>7</start>
      <end>11</end>
      <status>unmodified</status>
      <modifiedWord/>
      <trackRevisions>false</trackRevisions>
    </reviewItem>
    <reviewItem>
      <errorID>0d90d85f-b600-4854-99aa-d21df343f53a</errorID>
      <errorWord>早发现、早处置、早报告</errorWord>
      <group>L1_Word</group>
      <groupName>字词问题</groupName>
      <ability>L2_Typo</ability>
      <abilityName>字词错误</abilityName>
      <candidateList>
        <item>早发现、早报告、早处置</item>
      </candidateList>
      <explain/>
      <paraID>7BD2E2A8</paraID>
      <start>25</start>
      <end>36</end>
      <status>unmodified</status>
      <modifiedWord/>
      <trackRevisions>false</trackRevisions>
    </reviewItem>
    <reviewItem>
      <errorID>cc3c7ca6-47a7-43f7-8572-5ccbeaa89c83</errorID>
      <errorWord>，</errorWord>
      <group>L1_Word</group>
      <groupName>字词问题</groupName>
      <ability>L2_Typo</ability>
      <abilityName>字词错误</abilityName>
      <candidateList>
        <item>，将</item>
      </candidateList>
      <explain/>
      <paraID>54344090</paraID>
      <start>52</start>
      <end>53</end>
      <status>unmodified</status>
      <modifiedWord/>
      <trackRevisions>false</trackRevisions>
    </reviewItem>
    <reviewItem>
      <errorID>f44f7e6d-2117-458e-8bfe-6a91d76212d0</errorID>
      <errorWord>，</errorWord>
      <group>L1_Word</group>
      <groupName>字词问题</groupName>
      <ability>L2_Typo</ability>
      <abilityName>字词错误</abilityName>
      <candidateList>
        <item>，由</item>
      </candidateList>
      <explain/>
      <paraID>22CD78EA</paraID>
      <start>71</start>
      <end>72</end>
      <status>unmodified</status>
      <modifiedWord/>
      <trackRevisions>false</trackRevisions>
    </reviewItem>
    <reviewItem>
      <errorID>a5bd858f-3813-4d6c-b2fd-f262099f16fe</errorID>
      <errorWord>法律、法规</errorWord>
      <group>L1_Word</group>
      <groupName>字词问题</groupName>
      <ability>L2_Typo</ability>
      <abilityName>字词错误</abilityName>
      <candidateList>
        <item>法律法规</item>
      </candidateList>
      <explain/>
      <paraID>7C921F76</paraID>
      <start>25</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90fcb-3a81-4226-b3a2-66e28067e7a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12767</Words>
  <Characters>13033</Characters>
  <Lines>4</Lines>
  <Paragraphs>25</Paragraphs>
  <TotalTime>14</TotalTime>
  <ScaleCrop>false</ScaleCrop>
  <LinksUpToDate>false</LinksUpToDate>
  <CharactersWithSpaces>13274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2021-07-19T02:15:00Z</dcterms:created>
  <dc:creator>智能AI宋贝贝</dc:creator>
  <cp:lastModifiedBy>WPS_1645741231</cp:lastModifiedBy>
  <cp:lastPrinted>2024-09-30T01:14:00Z</cp:lastPrinted>
  <dcterms:modified xsi:type="dcterms:W3CDTF">2026-01-21T08:08:07Z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3488690DBA054FEDA5E3D940090461F1_13</vt:lpwstr>
  </property>
  <property fmtid="{D5CDD505-2E9C-101B-9397-08002B2CF9AE}" pid="4" name="KSOTemplateDocerSaveRecord">
    <vt:lpwstr>eyJoZGlkIjoiOWUyMWFhYTE2MzliMTYwZjE3NTFkYTc1MWY1MTg4MmEiLCJ1c2VySWQiOiIxMzMzODgzMDY5In0=</vt:lpwstr>
  </property>
</Properties>
</file>