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9C6BB">
      <w:pPr>
        <w:spacing w:line="560" w:lineRule="exact"/>
        <w:ind w:firstLine="883" w:firstLineChars="200"/>
        <w:jc w:val="center"/>
        <w:rPr>
          <w:rFonts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ascii="仿宋" w:hAnsi="仿宋" w:eastAsia="仿宋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/>
          <w:b/>
          <w:bCs/>
          <w:sz w:val="44"/>
          <w:szCs w:val="44"/>
          <w:lang w:val="en-US" w:eastAsia="zh-CN"/>
        </w:rPr>
        <w:t>年度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重点货物装载源头单位清单</w:t>
      </w:r>
    </w:p>
    <w:p w14:paraId="6171E34E">
      <w:pPr>
        <w:pStyle w:val="2"/>
        <w:rPr>
          <w:rFonts w:hint="default"/>
        </w:rPr>
      </w:pPr>
    </w:p>
    <w:tbl>
      <w:tblPr>
        <w:tblStyle w:val="9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825"/>
        <w:gridCol w:w="2940"/>
        <w:gridCol w:w="1305"/>
        <w:gridCol w:w="2340"/>
        <w:gridCol w:w="705"/>
        <w:gridCol w:w="756"/>
      </w:tblGrid>
      <w:tr w14:paraId="1B46D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DCD8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6D336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县区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209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源头企业名称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5C47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源头企业类型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CE44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源头企业地址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408B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是否安装称重设施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799B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是否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安装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监控设备</w:t>
            </w:r>
          </w:p>
        </w:tc>
      </w:tr>
      <w:tr w14:paraId="2B6B7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DEF99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F055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AC04A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东海县润耀水泥制品有限公司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C0434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商品混凝土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5EB35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东海县石湖乡团池村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8A243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472B7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498E5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6BEF9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2B74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AAAA2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东海县亿金建材有现公司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08BD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商品混凝土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2355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东海县驼峰乡工业园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5090">
            <w:pPr>
              <w:widowControl/>
              <w:ind w:firstLine="200" w:firstLineChars="100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950D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5A3E9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03940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9C88D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F2739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东海中建混凝土有限公司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5191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商品混凝土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B9586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东海县经济开发区西区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C1BE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145AA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0E989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37853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3A4AD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0BA34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连云港西湖商品混凝土有限公司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E7076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商品混凝土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5110B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东海县牛山街道顺泰路西侧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6E65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C22C8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11750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CD640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E7962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BE8D7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连云港和巨混凝土有限公司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0C09D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商品混凝土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2CC88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东海县牛山街道张庄村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986B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53A44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35FEA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7F09C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DC3E9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E6F25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东海县泳璋混凝土制品有限公司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89A6E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商品混凝土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8B16A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东海县曲阳乡薛埠闸南200米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B665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38D11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012D3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E64CC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4E2D5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39446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江苏常运建材有限公司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ECEC1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商品混凝土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93169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东海县曲阳乡薛埠村牛安路东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A46F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D7D82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446C7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56C6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6A506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504BD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江苏慧赢建设工程有限公司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B52FB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砂石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00B1A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东海县曲阳乡种畜场康佳路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379C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45B47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4236E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6A6FE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7EBD2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ED1D3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江苏晶拓建材有限公司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ECC09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商品混凝土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C2E5F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东海县石梁河镇南辰横山公路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B039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45CE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1C893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56526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7AF1A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25614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连云港天硕新型建材有限公司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79AFF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商品混凝土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DB95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东海县石湖乡工业园区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404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127D9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403ED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F38A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B4598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9F8ED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东海县富邦建材有限公司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7446D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商品混凝土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C9E78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东海县青湖镇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1A5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6F744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66F39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43F36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CBAD0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63D3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东海县三泰混凝土有限公司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12A0A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商品混凝土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3657F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东海县桃林镇桃北村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1422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5301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682D9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77B2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4674C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B48F3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江苏湛蓝科技开发有限公司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6DEC8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矿石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8FB42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东海县山左口镇牛徐路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CFB18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5308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1B356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E0B72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BE45B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67447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江苏龙腾化工有限公司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91CA4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矿石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D3D58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东海县山左口镇牛徐路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82DD6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0B10A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7ED11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9D00E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FDB47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82C83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江苏金红新材料股份有限公司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E6847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砂石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F616B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东海县安峰镇峰泉公路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1838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C71E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是</w:t>
            </w:r>
          </w:p>
        </w:tc>
      </w:tr>
      <w:tr w14:paraId="0206A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05713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5B2FF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C285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东海县万丰混凝土有限公司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5BEB2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商品混凝土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05665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东海县桃林镇徐许路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61FAC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00DFB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70638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69B18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E6930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DEB82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东海县久泰混凝土搅拌站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761F7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商品混凝土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A656F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东海县洪庄镇洪夏路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E2037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33D24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206FA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8FDB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0C024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F36CC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连云港力鸿泰建材有限公司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ADA02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商品混凝土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E5ACE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东海县张湾乡四营工业园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326D8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9E1EB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7A972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ACABB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F6DF7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1BFDE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连云港浦润建材有限公司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29A20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商品混凝土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C372A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东海县张湾乡四营工业园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4D02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1EF5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32F40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E1AC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604FE">
            <w:pPr>
              <w:widowControl/>
              <w:jc w:val="left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0D98C">
            <w:pPr>
              <w:widowControl/>
              <w:jc w:val="left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东海县润盛混凝土有限公司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82B42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商品混凝土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D185D">
            <w:pPr>
              <w:widowControl/>
              <w:jc w:val="left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东海县白塔埠镇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5CCB8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ADE67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03998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9B31E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5BC9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78472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淮海中联水泥有限公司连云港分公司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F9299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散装水泥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39E15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东海县白塔埠镇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D37B7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9A6F7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是</w:t>
            </w:r>
          </w:p>
        </w:tc>
      </w:tr>
      <w:tr w14:paraId="10C63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1CE21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4E3ED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27391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东海县马陵山水泥有限公司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D234B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散装水泥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C1E9F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东海县山左口镇工业集中区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91AF6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7C48C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是</w:t>
            </w:r>
          </w:p>
        </w:tc>
      </w:tr>
      <w:tr w14:paraId="44D07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F2395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299CE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BF482">
            <w:pPr>
              <w:widowControl/>
              <w:jc w:val="left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东海县利通装卸有限公司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5A2F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散货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00A42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东海县白塔埠镇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4ECF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1C96C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1FE18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7E985">
            <w:pPr>
              <w:widowControl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51B78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4C8EE">
            <w:pPr>
              <w:widowControl/>
              <w:jc w:val="left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东海县金立源建材厂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E8478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商品混凝土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85E5B">
            <w:pPr>
              <w:widowControl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eastAsia="zh-CN"/>
              </w:rPr>
              <w:t>东海县山左口镇工业集中区光明路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CD81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A4251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</w:tbl>
    <w:p w14:paraId="4ED33039"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footerReference r:id="rId4" w:type="even"/>
      <w:pgSz w:w="11906" w:h="16838"/>
      <w:pgMar w:top="1701" w:right="1417" w:bottom="1417" w:left="1417" w:header="851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837B7">
    <w:pPr>
      <w:pStyle w:val="6"/>
      <w:wordWrap w:val="0"/>
      <w:jc w:val="right"/>
    </w:pPr>
    <w:r>
      <w:rPr>
        <w:rFonts w:ascii="宋体" w:hAnsi="宋体"/>
        <w:sz w:val="28"/>
        <w:szCs w:val="28"/>
      </w:rPr>
      <w:t>—</w:t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 </w:t>
    </w:r>
  </w:p>
  <w:p w14:paraId="70D09954">
    <w:pPr>
      <w:pStyle w:val="6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3F83E">
    <w:pPr>
      <w:pStyle w:val="6"/>
      <w:ind w:right="360" w:firstLine="140" w:firstLineChars="50"/>
      <w:rPr>
        <w:rFonts w:ascii="Times New Roman" w:hAnsi="Times New Roman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 w14:paraId="59805725">
    <w:pPr>
      <w:pStyle w:val="6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NDM5NWEzMjk5ZDEwNDAyMDJlYTczMzg3NTcxY2UifQ=="/>
  </w:docVars>
  <w:rsids>
    <w:rsidRoot w:val="00D34D07"/>
    <w:rsid w:val="00014747"/>
    <w:rsid w:val="000205F2"/>
    <w:rsid w:val="00041454"/>
    <w:rsid w:val="00060888"/>
    <w:rsid w:val="00065209"/>
    <w:rsid w:val="00076572"/>
    <w:rsid w:val="000A01A0"/>
    <w:rsid w:val="000A429A"/>
    <w:rsid w:val="000B2916"/>
    <w:rsid w:val="000C0291"/>
    <w:rsid w:val="000C36E4"/>
    <w:rsid w:val="000D1766"/>
    <w:rsid w:val="000D1D05"/>
    <w:rsid w:val="000D56B4"/>
    <w:rsid w:val="000D6A74"/>
    <w:rsid w:val="000E1A3B"/>
    <w:rsid w:val="000E69B0"/>
    <w:rsid w:val="000F34D1"/>
    <w:rsid w:val="00120DDA"/>
    <w:rsid w:val="00130860"/>
    <w:rsid w:val="00133534"/>
    <w:rsid w:val="00142645"/>
    <w:rsid w:val="00147973"/>
    <w:rsid w:val="00164D9A"/>
    <w:rsid w:val="001717D0"/>
    <w:rsid w:val="001764DD"/>
    <w:rsid w:val="00186CCF"/>
    <w:rsid w:val="00191853"/>
    <w:rsid w:val="001A24AD"/>
    <w:rsid w:val="001A4608"/>
    <w:rsid w:val="001B34D7"/>
    <w:rsid w:val="001B635F"/>
    <w:rsid w:val="001C1819"/>
    <w:rsid w:val="001C1B04"/>
    <w:rsid w:val="001E3E01"/>
    <w:rsid w:val="001F2DCB"/>
    <w:rsid w:val="001F3600"/>
    <w:rsid w:val="001F7A2B"/>
    <w:rsid w:val="0020113E"/>
    <w:rsid w:val="00203F25"/>
    <w:rsid w:val="002049DF"/>
    <w:rsid w:val="0021142F"/>
    <w:rsid w:val="0021337A"/>
    <w:rsid w:val="00213DC9"/>
    <w:rsid w:val="00220153"/>
    <w:rsid w:val="00227C81"/>
    <w:rsid w:val="00234D04"/>
    <w:rsid w:val="00252711"/>
    <w:rsid w:val="00252F6F"/>
    <w:rsid w:val="00265C55"/>
    <w:rsid w:val="00267586"/>
    <w:rsid w:val="00281290"/>
    <w:rsid w:val="0028611B"/>
    <w:rsid w:val="00286B79"/>
    <w:rsid w:val="002A11D8"/>
    <w:rsid w:val="002C47F7"/>
    <w:rsid w:val="002C6D10"/>
    <w:rsid w:val="002C7690"/>
    <w:rsid w:val="002C76B1"/>
    <w:rsid w:val="002E0202"/>
    <w:rsid w:val="002F3754"/>
    <w:rsid w:val="002F4C74"/>
    <w:rsid w:val="002F5D78"/>
    <w:rsid w:val="002F679B"/>
    <w:rsid w:val="002F6C07"/>
    <w:rsid w:val="00300696"/>
    <w:rsid w:val="00302C43"/>
    <w:rsid w:val="00316D8A"/>
    <w:rsid w:val="00322B91"/>
    <w:rsid w:val="00326608"/>
    <w:rsid w:val="00335C32"/>
    <w:rsid w:val="00341AB5"/>
    <w:rsid w:val="00357CFF"/>
    <w:rsid w:val="003609AD"/>
    <w:rsid w:val="003655B0"/>
    <w:rsid w:val="003B329E"/>
    <w:rsid w:val="003C50D8"/>
    <w:rsid w:val="003C558A"/>
    <w:rsid w:val="003D5D39"/>
    <w:rsid w:val="003E5C9F"/>
    <w:rsid w:val="003F2D78"/>
    <w:rsid w:val="003F40CB"/>
    <w:rsid w:val="00400E7D"/>
    <w:rsid w:val="0041698D"/>
    <w:rsid w:val="00417D3A"/>
    <w:rsid w:val="004230ED"/>
    <w:rsid w:val="00423C3A"/>
    <w:rsid w:val="004240A4"/>
    <w:rsid w:val="00425F41"/>
    <w:rsid w:val="004353A3"/>
    <w:rsid w:val="00446CE9"/>
    <w:rsid w:val="004532AA"/>
    <w:rsid w:val="00465AB6"/>
    <w:rsid w:val="00482164"/>
    <w:rsid w:val="00482B58"/>
    <w:rsid w:val="004873AD"/>
    <w:rsid w:val="00496C1C"/>
    <w:rsid w:val="004A5BCA"/>
    <w:rsid w:val="004B6D23"/>
    <w:rsid w:val="004C7466"/>
    <w:rsid w:val="004D608E"/>
    <w:rsid w:val="004E45E1"/>
    <w:rsid w:val="004F0EB5"/>
    <w:rsid w:val="004F557E"/>
    <w:rsid w:val="005123E4"/>
    <w:rsid w:val="00523208"/>
    <w:rsid w:val="00535590"/>
    <w:rsid w:val="00543989"/>
    <w:rsid w:val="00543F33"/>
    <w:rsid w:val="00553B6F"/>
    <w:rsid w:val="00556FBE"/>
    <w:rsid w:val="00563B67"/>
    <w:rsid w:val="0057187D"/>
    <w:rsid w:val="0057248D"/>
    <w:rsid w:val="00580D70"/>
    <w:rsid w:val="00596A82"/>
    <w:rsid w:val="005B2804"/>
    <w:rsid w:val="005D5227"/>
    <w:rsid w:val="005E3C9C"/>
    <w:rsid w:val="005E6AFF"/>
    <w:rsid w:val="005F727F"/>
    <w:rsid w:val="00603E65"/>
    <w:rsid w:val="00610331"/>
    <w:rsid w:val="00631377"/>
    <w:rsid w:val="00634695"/>
    <w:rsid w:val="006412F7"/>
    <w:rsid w:val="00643A52"/>
    <w:rsid w:val="00653559"/>
    <w:rsid w:val="006569EA"/>
    <w:rsid w:val="00657125"/>
    <w:rsid w:val="006817FB"/>
    <w:rsid w:val="006833DC"/>
    <w:rsid w:val="00685B2F"/>
    <w:rsid w:val="00687C88"/>
    <w:rsid w:val="006956D0"/>
    <w:rsid w:val="006A788D"/>
    <w:rsid w:val="006B216D"/>
    <w:rsid w:val="006D030F"/>
    <w:rsid w:val="006E3A9B"/>
    <w:rsid w:val="006F4C70"/>
    <w:rsid w:val="007014A2"/>
    <w:rsid w:val="007066F3"/>
    <w:rsid w:val="00721F5F"/>
    <w:rsid w:val="00724882"/>
    <w:rsid w:val="007261E1"/>
    <w:rsid w:val="007331D7"/>
    <w:rsid w:val="00744AFF"/>
    <w:rsid w:val="00751768"/>
    <w:rsid w:val="00761A99"/>
    <w:rsid w:val="00763D0C"/>
    <w:rsid w:val="00770987"/>
    <w:rsid w:val="00773DF3"/>
    <w:rsid w:val="00783CBD"/>
    <w:rsid w:val="007909C4"/>
    <w:rsid w:val="00795B47"/>
    <w:rsid w:val="007B0573"/>
    <w:rsid w:val="007B29C8"/>
    <w:rsid w:val="007C4175"/>
    <w:rsid w:val="007D6704"/>
    <w:rsid w:val="007D719F"/>
    <w:rsid w:val="007F1058"/>
    <w:rsid w:val="00835709"/>
    <w:rsid w:val="0084000F"/>
    <w:rsid w:val="00842EAD"/>
    <w:rsid w:val="00843817"/>
    <w:rsid w:val="00855F2A"/>
    <w:rsid w:val="00864D47"/>
    <w:rsid w:val="00870958"/>
    <w:rsid w:val="008B7C05"/>
    <w:rsid w:val="008C0E3F"/>
    <w:rsid w:val="008D0DB6"/>
    <w:rsid w:val="008D50B2"/>
    <w:rsid w:val="008E54E7"/>
    <w:rsid w:val="008F260D"/>
    <w:rsid w:val="008F6645"/>
    <w:rsid w:val="009015AB"/>
    <w:rsid w:val="00905D89"/>
    <w:rsid w:val="00916A5E"/>
    <w:rsid w:val="00925BC6"/>
    <w:rsid w:val="00934777"/>
    <w:rsid w:val="00935D03"/>
    <w:rsid w:val="0094695F"/>
    <w:rsid w:val="00957821"/>
    <w:rsid w:val="0095792F"/>
    <w:rsid w:val="00961ECB"/>
    <w:rsid w:val="0096393E"/>
    <w:rsid w:val="00964D24"/>
    <w:rsid w:val="009664E7"/>
    <w:rsid w:val="0097649A"/>
    <w:rsid w:val="0098380B"/>
    <w:rsid w:val="009843A9"/>
    <w:rsid w:val="009963A9"/>
    <w:rsid w:val="009A311E"/>
    <w:rsid w:val="009B01FA"/>
    <w:rsid w:val="009C2A89"/>
    <w:rsid w:val="009C6D39"/>
    <w:rsid w:val="009E299D"/>
    <w:rsid w:val="00A1169A"/>
    <w:rsid w:val="00A11D44"/>
    <w:rsid w:val="00A2360B"/>
    <w:rsid w:val="00A32EC6"/>
    <w:rsid w:val="00A35925"/>
    <w:rsid w:val="00A42427"/>
    <w:rsid w:val="00A47442"/>
    <w:rsid w:val="00A54693"/>
    <w:rsid w:val="00A548CE"/>
    <w:rsid w:val="00A62D9B"/>
    <w:rsid w:val="00A65238"/>
    <w:rsid w:val="00A729EB"/>
    <w:rsid w:val="00A80BB0"/>
    <w:rsid w:val="00A81463"/>
    <w:rsid w:val="00A83363"/>
    <w:rsid w:val="00A90243"/>
    <w:rsid w:val="00A979C0"/>
    <w:rsid w:val="00AA3475"/>
    <w:rsid w:val="00AB4722"/>
    <w:rsid w:val="00AC38E3"/>
    <w:rsid w:val="00AD71EF"/>
    <w:rsid w:val="00AE0E38"/>
    <w:rsid w:val="00AE68AC"/>
    <w:rsid w:val="00AF24AC"/>
    <w:rsid w:val="00AF4A5D"/>
    <w:rsid w:val="00AF7C9E"/>
    <w:rsid w:val="00B062E2"/>
    <w:rsid w:val="00B06647"/>
    <w:rsid w:val="00B275C8"/>
    <w:rsid w:val="00B306F7"/>
    <w:rsid w:val="00B60251"/>
    <w:rsid w:val="00B64E5B"/>
    <w:rsid w:val="00B85B55"/>
    <w:rsid w:val="00B96D79"/>
    <w:rsid w:val="00B97D84"/>
    <w:rsid w:val="00BA2CFE"/>
    <w:rsid w:val="00BA47D7"/>
    <w:rsid w:val="00BA4B59"/>
    <w:rsid w:val="00BB2498"/>
    <w:rsid w:val="00BB49B5"/>
    <w:rsid w:val="00BE12CD"/>
    <w:rsid w:val="00BE158F"/>
    <w:rsid w:val="00BE7B70"/>
    <w:rsid w:val="00BF0D07"/>
    <w:rsid w:val="00C06AF4"/>
    <w:rsid w:val="00C16625"/>
    <w:rsid w:val="00C202C4"/>
    <w:rsid w:val="00C267A3"/>
    <w:rsid w:val="00C45811"/>
    <w:rsid w:val="00C52F4F"/>
    <w:rsid w:val="00C638EE"/>
    <w:rsid w:val="00C708A8"/>
    <w:rsid w:val="00C85103"/>
    <w:rsid w:val="00C86DD9"/>
    <w:rsid w:val="00CA2870"/>
    <w:rsid w:val="00CB7CA0"/>
    <w:rsid w:val="00CD2F77"/>
    <w:rsid w:val="00D0106B"/>
    <w:rsid w:val="00D043D3"/>
    <w:rsid w:val="00D1437C"/>
    <w:rsid w:val="00D15683"/>
    <w:rsid w:val="00D34D07"/>
    <w:rsid w:val="00D41A21"/>
    <w:rsid w:val="00D51317"/>
    <w:rsid w:val="00D517F5"/>
    <w:rsid w:val="00D63125"/>
    <w:rsid w:val="00D727C0"/>
    <w:rsid w:val="00D732ED"/>
    <w:rsid w:val="00D82601"/>
    <w:rsid w:val="00D902E1"/>
    <w:rsid w:val="00D92088"/>
    <w:rsid w:val="00D9228A"/>
    <w:rsid w:val="00DA5A80"/>
    <w:rsid w:val="00DD285F"/>
    <w:rsid w:val="00DD2B0F"/>
    <w:rsid w:val="00DE4F80"/>
    <w:rsid w:val="00DF0B41"/>
    <w:rsid w:val="00DF215A"/>
    <w:rsid w:val="00DF7527"/>
    <w:rsid w:val="00E0066C"/>
    <w:rsid w:val="00E0183B"/>
    <w:rsid w:val="00E167B7"/>
    <w:rsid w:val="00E16828"/>
    <w:rsid w:val="00E16CB0"/>
    <w:rsid w:val="00E20DA2"/>
    <w:rsid w:val="00E41D94"/>
    <w:rsid w:val="00E52C5D"/>
    <w:rsid w:val="00E54412"/>
    <w:rsid w:val="00E666AF"/>
    <w:rsid w:val="00E742F2"/>
    <w:rsid w:val="00E83252"/>
    <w:rsid w:val="00E83E1A"/>
    <w:rsid w:val="00E84959"/>
    <w:rsid w:val="00E91D6F"/>
    <w:rsid w:val="00E91FC6"/>
    <w:rsid w:val="00EB1540"/>
    <w:rsid w:val="00EC4A12"/>
    <w:rsid w:val="00EC7DC0"/>
    <w:rsid w:val="00EE1295"/>
    <w:rsid w:val="00EE202C"/>
    <w:rsid w:val="00EE2BAD"/>
    <w:rsid w:val="00F139EC"/>
    <w:rsid w:val="00F20025"/>
    <w:rsid w:val="00F205F5"/>
    <w:rsid w:val="00F30465"/>
    <w:rsid w:val="00F46761"/>
    <w:rsid w:val="00F4693B"/>
    <w:rsid w:val="00F46AAF"/>
    <w:rsid w:val="00F55572"/>
    <w:rsid w:val="00F56A0B"/>
    <w:rsid w:val="00F56D21"/>
    <w:rsid w:val="00F67BF8"/>
    <w:rsid w:val="00F830A1"/>
    <w:rsid w:val="00FA1F73"/>
    <w:rsid w:val="00FA3332"/>
    <w:rsid w:val="00FC2F3F"/>
    <w:rsid w:val="00FE134B"/>
    <w:rsid w:val="00FF0D1B"/>
    <w:rsid w:val="00FF13CE"/>
    <w:rsid w:val="04A73B87"/>
    <w:rsid w:val="04AF5CD9"/>
    <w:rsid w:val="080500F1"/>
    <w:rsid w:val="0DC42A5D"/>
    <w:rsid w:val="11FA788B"/>
    <w:rsid w:val="12B167F1"/>
    <w:rsid w:val="17623D64"/>
    <w:rsid w:val="17D66D1D"/>
    <w:rsid w:val="17D81944"/>
    <w:rsid w:val="18D53478"/>
    <w:rsid w:val="1B112147"/>
    <w:rsid w:val="1B223480"/>
    <w:rsid w:val="1D577E23"/>
    <w:rsid w:val="1D6A0633"/>
    <w:rsid w:val="1D8B1ABD"/>
    <w:rsid w:val="1F9A6380"/>
    <w:rsid w:val="20036B1D"/>
    <w:rsid w:val="2062672F"/>
    <w:rsid w:val="219739C1"/>
    <w:rsid w:val="230D467C"/>
    <w:rsid w:val="233A74F5"/>
    <w:rsid w:val="23DA2800"/>
    <w:rsid w:val="27561C28"/>
    <w:rsid w:val="2ABD3797"/>
    <w:rsid w:val="2BB52DD3"/>
    <w:rsid w:val="2D256324"/>
    <w:rsid w:val="2D3E73E6"/>
    <w:rsid w:val="2E6B420B"/>
    <w:rsid w:val="3050190A"/>
    <w:rsid w:val="33DB598F"/>
    <w:rsid w:val="3679487A"/>
    <w:rsid w:val="37305FF2"/>
    <w:rsid w:val="3942200C"/>
    <w:rsid w:val="39972358"/>
    <w:rsid w:val="399D7DF5"/>
    <w:rsid w:val="39A9208B"/>
    <w:rsid w:val="3A5857BC"/>
    <w:rsid w:val="3A856654"/>
    <w:rsid w:val="3B31058A"/>
    <w:rsid w:val="3D277B45"/>
    <w:rsid w:val="4006557F"/>
    <w:rsid w:val="41943621"/>
    <w:rsid w:val="42303605"/>
    <w:rsid w:val="45927E77"/>
    <w:rsid w:val="46833616"/>
    <w:rsid w:val="46B17723"/>
    <w:rsid w:val="48822425"/>
    <w:rsid w:val="49276516"/>
    <w:rsid w:val="4AC9433B"/>
    <w:rsid w:val="4DE9320F"/>
    <w:rsid w:val="4DF31B64"/>
    <w:rsid w:val="4EE71234"/>
    <w:rsid w:val="54A01A84"/>
    <w:rsid w:val="551646ED"/>
    <w:rsid w:val="57DA15A5"/>
    <w:rsid w:val="5E02265E"/>
    <w:rsid w:val="5E372FC1"/>
    <w:rsid w:val="616817CB"/>
    <w:rsid w:val="62220BE7"/>
    <w:rsid w:val="624D53FA"/>
    <w:rsid w:val="63716EC6"/>
    <w:rsid w:val="660C42FB"/>
    <w:rsid w:val="66DC061A"/>
    <w:rsid w:val="6B6A0DCB"/>
    <w:rsid w:val="6D4C71CB"/>
    <w:rsid w:val="6DC20A4A"/>
    <w:rsid w:val="6E814401"/>
    <w:rsid w:val="6E837E9D"/>
    <w:rsid w:val="6EF64FDB"/>
    <w:rsid w:val="6F71055C"/>
    <w:rsid w:val="700E5598"/>
    <w:rsid w:val="71EF3B18"/>
    <w:rsid w:val="73B34190"/>
    <w:rsid w:val="75ED4AD2"/>
    <w:rsid w:val="76DB0DCF"/>
    <w:rsid w:val="79D70D7C"/>
    <w:rsid w:val="7C9D5A18"/>
    <w:rsid w:val="7E9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1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locked/>
    <w:uiPriority w:val="1"/>
    <w:pPr>
      <w:spacing w:beforeLines="0" w:afterLines="0"/>
      <w:ind w:left="2065"/>
      <w:outlineLvl w:val="2"/>
    </w:pPr>
    <w:rPr>
      <w:rFonts w:hint="eastAsia" w:ascii="宋体" w:hAnsi="宋体" w:eastAsia="宋体"/>
      <w:sz w:val="30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widowControl w:val="0"/>
      <w:adjustRightInd w:val="0"/>
      <w:spacing w:line="560" w:lineRule="exact"/>
      <w:ind w:firstLine="420" w:firstLineChars="200"/>
    </w:pPr>
    <w:rPr>
      <w:rFonts w:ascii="Times New Roman" w:hAnsi="Times New Roman" w:eastAsia="仿宋_GB2312" w:cs="Times New Roman"/>
      <w:sz w:val="32"/>
      <w:szCs w:val="22"/>
    </w:rPr>
  </w:style>
  <w:style w:type="paragraph" w:styleId="5">
    <w:name w:val="Body Text"/>
    <w:basedOn w:val="1"/>
    <w:unhideWhenUsed/>
    <w:qFormat/>
    <w:uiPriority w:val="1"/>
    <w:pPr>
      <w:spacing w:beforeLines="0" w:afterLines="0"/>
      <w:ind w:left="162"/>
    </w:pPr>
    <w:rPr>
      <w:rFonts w:hint="eastAsia" w:ascii="宋体" w:hAnsi="宋体" w:eastAsia="宋体"/>
      <w:sz w:val="29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rFonts w:hint="eastAsia" w:ascii="宋体" w:hAnsi="宋体" w:eastAsia="宋体" w:cs="宋体"/>
      <w:color w:val="800080"/>
      <w:sz w:val="18"/>
      <w:szCs w:val="18"/>
      <w:u w:val="none"/>
    </w:rPr>
  </w:style>
  <w:style w:type="character" w:styleId="13">
    <w:name w:val="Emphasis"/>
    <w:basedOn w:val="11"/>
    <w:qFormat/>
    <w:locked/>
    <w:uiPriority w:val="0"/>
    <w:rPr>
      <w:i/>
    </w:rPr>
  </w:style>
  <w:style w:type="character" w:styleId="14">
    <w:name w:val="Hyperlink"/>
    <w:basedOn w:val="11"/>
    <w:semiHidden/>
    <w:unhideWhenUsed/>
    <w:qFormat/>
    <w:uiPriority w:val="99"/>
    <w:rPr>
      <w:rFonts w:hint="eastAsia" w:ascii="宋体" w:hAnsi="宋体" w:eastAsia="宋体" w:cs="宋体"/>
      <w:color w:val="0000FF"/>
      <w:sz w:val="18"/>
      <w:szCs w:val="18"/>
      <w:u w:val="none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ontstyle01"/>
    <w:basedOn w:val="11"/>
    <w:qFormat/>
    <w:uiPriority w:val="99"/>
    <w:rPr>
      <w:rFonts w:ascii="方正楷体_GBK" w:eastAsia="方正楷体_GBK" w:cs="方正楷体_GBK"/>
      <w:color w:val="000000"/>
      <w:sz w:val="32"/>
      <w:szCs w:val="32"/>
    </w:rPr>
  </w:style>
  <w:style w:type="character" w:customStyle="1" w:styleId="17">
    <w:name w:val="fontstyle21"/>
    <w:basedOn w:val="11"/>
    <w:qFormat/>
    <w:uiPriority w:val="99"/>
    <w:rPr>
      <w:rFonts w:ascii="仿宋_GB2312" w:eastAsia="仿宋_GB2312" w:cs="仿宋_GB2312"/>
      <w:color w:val="000000"/>
      <w:sz w:val="32"/>
      <w:szCs w:val="32"/>
    </w:rPr>
  </w:style>
  <w:style w:type="character" w:customStyle="1" w:styleId="18">
    <w:name w:val="fontstyle31"/>
    <w:basedOn w:val="11"/>
    <w:qFormat/>
    <w:uiPriority w:val="99"/>
    <w:rPr>
      <w:rFonts w:ascii="Times New Roman" w:hAnsi="Times New Roman" w:cs="Times New Roman"/>
      <w:color w:val="000000"/>
      <w:sz w:val="32"/>
      <w:szCs w:val="32"/>
    </w:rPr>
  </w:style>
  <w:style w:type="character" w:customStyle="1" w:styleId="19">
    <w:name w:val="fontstyle11"/>
    <w:basedOn w:val="11"/>
    <w:qFormat/>
    <w:uiPriority w:val="99"/>
    <w:rPr>
      <w:rFonts w:ascii="Times New Roman" w:hAnsi="Times New Roman" w:cs="Times New Roman"/>
      <w:color w:val="000000"/>
      <w:sz w:val="32"/>
      <w:szCs w:val="32"/>
    </w:rPr>
  </w:style>
  <w:style w:type="character" w:customStyle="1" w:styleId="20">
    <w:name w:val="Header Char"/>
    <w:basedOn w:val="11"/>
    <w:link w:val="7"/>
    <w:qFormat/>
    <w:locked/>
    <w:uiPriority w:val="99"/>
    <w:rPr>
      <w:sz w:val="18"/>
      <w:szCs w:val="18"/>
    </w:rPr>
  </w:style>
  <w:style w:type="character" w:customStyle="1" w:styleId="21">
    <w:name w:val="Footer Char"/>
    <w:basedOn w:val="11"/>
    <w:link w:val="6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827</Words>
  <Characters>847</Characters>
  <Lines>0</Lines>
  <Paragraphs>0</Paragraphs>
  <TotalTime>0</TotalTime>
  <ScaleCrop>false</ScaleCrop>
  <LinksUpToDate>false</LinksUpToDate>
  <CharactersWithSpaces>847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2020-01-15T03:29:00Z</dcterms:created>
  <dc:creator>lenovo</dc:creator>
  <cp:lastModifiedBy>WPS_540104330</cp:lastModifiedBy>
  <cp:lastPrinted>2023-05-29T04:03:00Z</cp:lastPrinted>
  <dcterms:modified xsi:type="dcterms:W3CDTF">2025-07-16T08:08:32Z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FCA818035AC34F828B33EC77652B1C99_13</vt:lpwstr>
  </property>
  <property fmtid="{D5CDD505-2E9C-101B-9397-08002B2CF9AE}" pid="4" name="KSOTemplateDocerSaveRecord">
    <vt:lpwstr>eyJoZGlkIjoiMWE2MDc3ODlmOWE3OGQxZDM1Njc3ZDY4ZjgwMzI1ZjAiLCJ1c2VySWQiOiI1NDAxMDQzMzAifQ==</vt:lpwstr>
  </property>
</Properties>
</file>