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FE352">
      <w:pPr>
        <w:adjustRightInd w:val="0"/>
        <w:spacing w:line="600" w:lineRule="exact"/>
        <w:jc w:val="center"/>
        <w:rPr>
          <w:rFonts w:hint="default" w:ascii="Times New Roman" w:hAnsi="Times New Roman" w:eastAsia="仿宋" w:cs="Times New Roman"/>
          <w:bCs/>
          <w:color w:val="000000" w:themeColor="text1"/>
          <w:sz w:val="44"/>
          <w:szCs w:val="44"/>
          <w14:textFill>
            <w14:solidFill>
              <w14:schemeClr w14:val="tx1"/>
            </w14:solidFill>
          </w14:textFill>
        </w:rPr>
      </w:pPr>
    </w:p>
    <w:p w14:paraId="00E725DF">
      <w:pPr>
        <w:adjustRightInd w:val="0"/>
        <w:spacing w:line="600" w:lineRule="exact"/>
        <w:jc w:val="center"/>
        <w:rPr>
          <w:rFonts w:hint="default" w:ascii="Times New Roman" w:hAnsi="Times New Roman" w:eastAsia="方正小标宋_GBK" w:cs="Times New Roman"/>
          <w:bCs/>
          <w:color w:val="000000" w:themeColor="text1"/>
          <w:sz w:val="44"/>
          <w:szCs w:val="44"/>
          <w14:textFill>
            <w14:solidFill>
              <w14:schemeClr w14:val="tx1"/>
            </w14:solidFill>
          </w14:textFill>
        </w:rPr>
      </w:pPr>
    </w:p>
    <w:p w14:paraId="031FA4B9">
      <w:pPr>
        <w:adjustRightInd w:val="0"/>
        <w:spacing w:line="240" w:lineRule="auto"/>
        <w:jc w:val="center"/>
        <w:rPr>
          <w:rFonts w:hint="default" w:ascii="Times New Roman" w:hAnsi="Times New Roman" w:eastAsia="方正小标宋_GBK" w:cs="Times New Roman"/>
          <w:bCs/>
          <w:color w:val="auto"/>
          <w:sz w:val="52"/>
          <w:szCs w:val="52"/>
        </w:rPr>
      </w:pPr>
      <w:r>
        <w:rPr>
          <w:rFonts w:hint="default" w:ascii="Times New Roman" w:hAnsi="Times New Roman" w:eastAsia="方正小标宋_GBK" w:cs="Times New Roman"/>
          <w:bCs/>
          <w:color w:val="auto"/>
          <w:sz w:val="52"/>
          <w:szCs w:val="52"/>
        </w:rPr>
        <w:t>东海县重污染天气应急预案</w:t>
      </w:r>
    </w:p>
    <w:p w14:paraId="782A5C1B">
      <w:pPr>
        <w:adjustRightInd w:val="0"/>
        <w:spacing w:line="240" w:lineRule="auto"/>
        <w:jc w:val="center"/>
        <w:rPr>
          <w:rFonts w:hint="default" w:ascii="Times New Roman" w:hAnsi="Times New Roman" w:eastAsia="方正小标宋_GBK" w:cs="Times New Roman"/>
          <w:bCs/>
          <w:color w:val="auto"/>
          <w:sz w:val="52"/>
          <w:szCs w:val="52"/>
        </w:rPr>
      </w:pPr>
    </w:p>
    <w:p w14:paraId="457AEFF1">
      <w:pPr>
        <w:adjustRightInd w:val="0"/>
        <w:spacing w:line="600" w:lineRule="exact"/>
        <w:jc w:val="center"/>
        <w:rPr>
          <w:rFonts w:hint="default" w:ascii="Times New Roman" w:hAnsi="Times New Roman" w:eastAsia="方正小标宋_GBK" w:cs="Times New Roman"/>
          <w:bCs/>
          <w:color w:val="auto"/>
          <w:sz w:val="44"/>
          <w:szCs w:val="44"/>
        </w:rPr>
      </w:pPr>
    </w:p>
    <w:p w14:paraId="4022F9A7">
      <w:pPr>
        <w:adjustRightInd w:val="0"/>
        <w:spacing w:line="600" w:lineRule="exact"/>
        <w:jc w:val="center"/>
        <w:rPr>
          <w:rFonts w:hint="default" w:ascii="Times New Roman" w:hAnsi="Times New Roman" w:eastAsia="方正小标宋_GBK" w:cs="Times New Roman"/>
          <w:bCs/>
          <w:color w:val="auto"/>
          <w:sz w:val="44"/>
          <w:szCs w:val="44"/>
        </w:rPr>
      </w:pPr>
    </w:p>
    <w:p w14:paraId="55B49680">
      <w:pPr>
        <w:adjustRightInd w:val="0"/>
        <w:spacing w:line="600" w:lineRule="exact"/>
        <w:jc w:val="center"/>
        <w:rPr>
          <w:rFonts w:hint="default" w:ascii="Times New Roman" w:hAnsi="Times New Roman" w:eastAsia="方正小标宋_GBK" w:cs="Times New Roman"/>
          <w:bCs/>
          <w:color w:val="auto"/>
          <w:sz w:val="44"/>
          <w:szCs w:val="44"/>
        </w:rPr>
      </w:pPr>
    </w:p>
    <w:p w14:paraId="1650366B">
      <w:pPr>
        <w:adjustRightInd w:val="0"/>
        <w:spacing w:line="600" w:lineRule="exact"/>
        <w:jc w:val="center"/>
        <w:rPr>
          <w:rFonts w:hint="default" w:ascii="Times New Roman" w:hAnsi="Times New Roman" w:eastAsia="方正小标宋_GBK" w:cs="Times New Roman"/>
          <w:bCs/>
          <w:color w:val="auto"/>
          <w:sz w:val="44"/>
          <w:szCs w:val="44"/>
        </w:rPr>
      </w:pPr>
    </w:p>
    <w:p w14:paraId="5E83BD61">
      <w:pPr>
        <w:adjustRightInd w:val="0"/>
        <w:spacing w:line="600" w:lineRule="exact"/>
        <w:jc w:val="center"/>
        <w:rPr>
          <w:rFonts w:hint="default" w:ascii="Times New Roman" w:hAnsi="Times New Roman" w:eastAsia="方正小标宋_GBK" w:cs="Times New Roman"/>
          <w:bCs/>
          <w:color w:val="auto"/>
          <w:sz w:val="44"/>
          <w:szCs w:val="44"/>
        </w:rPr>
      </w:pPr>
    </w:p>
    <w:p w14:paraId="2AA8411E">
      <w:pPr>
        <w:adjustRightInd w:val="0"/>
        <w:spacing w:line="600" w:lineRule="exact"/>
        <w:jc w:val="center"/>
        <w:rPr>
          <w:rFonts w:hint="default" w:ascii="Times New Roman" w:hAnsi="Times New Roman" w:eastAsia="方正小标宋_GBK" w:cs="Times New Roman"/>
          <w:bCs/>
          <w:color w:val="auto"/>
          <w:sz w:val="44"/>
          <w:szCs w:val="44"/>
        </w:rPr>
      </w:pPr>
    </w:p>
    <w:p w14:paraId="6704A7BB">
      <w:pPr>
        <w:adjustRightInd w:val="0"/>
        <w:spacing w:line="600" w:lineRule="exact"/>
        <w:jc w:val="center"/>
        <w:rPr>
          <w:rFonts w:hint="default" w:ascii="Times New Roman" w:hAnsi="Times New Roman" w:eastAsia="方正小标宋_GBK" w:cs="Times New Roman"/>
          <w:bCs/>
          <w:color w:val="auto"/>
          <w:sz w:val="44"/>
          <w:szCs w:val="44"/>
        </w:rPr>
      </w:pPr>
    </w:p>
    <w:p w14:paraId="6CBBFD11">
      <w:pPr>
        <w:adjustRightInd w:val="0"/>
        <w:spacing w:line="600" w:lineRule="exact"/>
        <w:jc w:val="center"/>
        <w:rPr>
          <w:rFonts w:hint="default" w:ascii="Times New Roman" w:hAnsi="Times New Roman" w:eastAsia="方正小标宋_GBK" w:cs="Times New Roman"/>
          <w:bCs/>
          <w:color w:val="auto"/>
          <w:sz w:val="44"/>
          <w:szCs w:val="44"/>
        </w:rPr>
      </w:pPr>
    </w:p>
    <w:p w14:paraId="776A66E9">
      <w:pPr>
        <w:adjustRightInd w:val="0"/>
        <w:spacing w:line="600" w:lineRule="exact"/>
        <w:jc w:val="center"/>
        <w:rPr>
          <w:rFonts w:hint="default" w:ascii="Times New Roman" w:hAnsi="Times New Roman" w:eastAsia="方正小标宋_GBK" w:cs="Times New Roman"/>
          <w:bCs/>
          <w:color w:val="auto"/>
          <w:sz w:val="44"/>
          <w:szCs w:val="44"/>
        </w:rPr>
      </w:pPr>
    </w:p>
    <w:p w14:paraId="7843BEC9">
      <w:pPr>
        <w:adjustRightInd w:val="0"/>
        <w:spacing w:line="600" w:lineRule="exact"/>
        <w:jc w:val="center"/>
        <w:rPr>
          <w:rFonts w:hint="default" w:ascii="Times New Roman" w:hAnsi="Times New Roman" w:eastAsia="方正小标宋_GBK" w:cs="Times New Roman"/>
          <w:bCs/>
          <w:color w:val="auto"/>
          <w:sz w:val="44"/>
          <w:szCs w:val="44"/>
        </w:rPr>
      </w:pPr>
    </w:p>
    <w:p w14:paraId="4FC0FC3A">
      <w:pPr>
        <w:adjustRightInd w:val="0"/>
        <w:spacing w:line="600" w:lineRule="exact"/>
        <w:jc w:val="center"/>
        <w:rPr>
          <w:rFonts w:hint="default" w:ascii="Times New Roman" w:hAnsi="Times New Roman" w:eastAsia="方正小标宋_GBK" w:cs="Times New Roman"/>
          <w:bCs/>
          <w:color w:val="auto"/>
          <w:sz w:val="44"/>
          <w:szCs w:val="44"/>
        </w:rPr>
      </w:pPr>
    </w:p>
    <w:p w14:paraId="4272D62B">
      <w:pPr>
        <w:adjustRightInd w:val="0"/>
        <w:spacing w:line="600" w:lineRule="exact"/>
        <w:jc w:val="center"/>
        <w:rPr>
          <w:rFonts w:hint="default" w:ascii="Times New Roman" w:hAnsi="Times New Roman" w:eastAsia="方正小标宋_GBK" w:cs="Times New Roman"/>
          <w:bCs/>
          <w:color w:val="auto"/>
          <w:sz w:val="44"/>
          <w:szCs w:val="44"/>
        </w:rPr>
      </w:pPr>
    </w:p>
    <w:p w14:paraId="73B11CE7">
      <w:pPr>
        <w:adjustRightInd w:val="0"/>
        <w:spacing w:line="600" w:lineRule="exact"/>
        <w:jc w:val="center"/>
        <w:rPr>
          <w:rFonts w:hint="default" w:ascii="Times New Roman" w:hAnsi="Times New Roman" w:eastAsia="方正小标宋_GBK" w:cs="Times New Roman"/>
          <w:bCs/>
          <w:color w:val="auto"/>
          <w:sz w:val="44"/>
          <w:szCs w:val="44"/>
        </w:rPr>
      </w:pPr>
    </w:p>
    <w:p w14:paraId="4F8D205C">
      <w:pPr>
        <w:adjustRightInd w:val="0"/>
        <w:spacing w:line="600" w:lineRule="exact"/>
        <w:jc w:val="center"/>
        <w:rPr>
          <w:rFonts w:hint="default" w:ascii="Times New Roman" w:hAnsi="Times New Roman" w:eastAsia="方正黑体_GBK" w:cs="Times New Roman"/>
          <w:bCs/>
          <w:color w:val="auto"/>
          <w:sz w:val="44"/>
          <w:szCs w:val="44"/>
        </w:rPr>
      </w:pPr>
    </w:p>
    <w:p w14:paraId="3A220ADE">
      <w:pPr>
        <w:adjustRightInd w:val="0"/>
        <w:spacing w:line="600" w:lineRule="exact"/>
        <w:jc w:val="center"/>
        <w:rPr>
          <w:rFonts w:hint="default" w:ascii="Times New Roman" w:hAnsi="Times New Roman" w:eastAsia="方正楷体_GBK" w:cs="Times New Roman"/>
          <w:bCs/>
          <w:color w:val="auto"/>
          <w:sz w:val="36"/>
          <w:szCs w:val="36"/>
        </w:rPr>
      </w:pPr>
      <w:r>
        <w:rPr>
          <w:rFonts w:hint="default" w:ascii="Times New Roman" w:hAnsi="Times New Roman" w:eastAsia="方正楷体_GBK" w:cs="Times New Roman"/>
          <w:bCs/>
          <w:color w:val="auto"/>
          <w:sz w:val="36"/>
          <w:szCs w:val="36"/>
        </w:rPr>
        <w:t>东海县人民政府</w:t>
      </w:r>
    </w:p>
    <w:p w14:paraId="72717513">
      <w:pPr>
        <w:adjustRightInd w:val="0"/>
        <w:spacing w:line="600" w:lineRule="exact"/>
        <w:jc w:val="center"/>
        <w:rPr>
          <w:rFonts w:hint="default" w:ascii="Times New Roman" w:hAnsi="Times New Roman" w:eastAsia="方正楷体_GBK" w:cs="Times New Roman"/>
          <w:bCs/>
          <w:color w:val="auto"/>
          <w:sz w:val="36"/>
          <w:szCs w:val="36"/>
        </w:rPr>
      </w:pPr>
      <w:r>
        <w:rPr>
          <w:rFonts w:hint="default" w:ascii="Times New Roman" w:hAnsi="Times New Roman" w:eastAsia="方正楷体_GBK" w:cs="Times New Roman"/>
          <w:bCs/>
          <w:color w:val="auto"/>
          <w:sz w:val="36"/>
          <w:szCs w:val="36"/>
        </w:rPr>
        <w:t>202</w:t>
      </w:r>
      <w:r>
        <w:rPr>
          <w:rFonts w:hint="eastAsia" w:eastAsia="方正楷体_GBK" w:cs="Times New Roman"/>
          <w:bCs/>
          <w:color w:val="auto"/>
          <w:sz w:val="36"/>
          <w:szCs w:val="36"/>
          <w:lang w:val="en-US" w:eastAsia="zh-CN"/>
        </w:rPr>
        <w:t>6</w:t>
      </w:r>
      <w:r>
        <w:rPr>
          <w:rFonts w:hint="default" w:ascii="Times New Roman" w:hAnsi="Times New Roman" w:eastAsia="方正楷体_GBK" w:cs="Times New Roman"/>
          <w:bCs/>
          <w:color w:val="auto"/>
          <w:sz w:val="36"/>
          <w:szCs w:val="36"/>
        </w:rPr>
        <w:t>年1月</w:t>
      </w:r>
    </w:p>
    <w:p w14:paraId="3FFB00C8">
      <w:pPr>
        <w:rPr>
          <w:rFonts w:hint="default" w:ascii="Times New Roman" w:hAnsi="Times New Roman" w:eastAsia="方正楷体_GBK" w:cs="Times New Roman"/>
          <w:bCs/>
          <w:color w:val="auto"/>
          <w:sz w:val="36"/>
          <w:szCs w:val="36"/>
        </w:rPr>
      </w:pPr>
      <w:r>
        <w:rPr>
          <w:rFonts w:hint="default" w:ascii="Times New Roman" w:hAnsi="Times New Roman" w:eastAsia="方正楷体_GBK" w:cs="Times New Roman"/>
          <w:bCs/>
          <w:color w:val="auto"/>
          <w:sz w:val="36"/>
          <w:szCs w:val="36"/>
        </w:rPr>
        <w:br w:type="page"/>
      </w:r>
    </w:p>
    <w:p w14:paraId="6EB7C701">
      <w:pPr>
        <w:adjustRightInd w:val="0"/>
        <w:spacing w:line="600" w:lineRule="exact"/>
        <w:jc w:val="center"/>
        <w:rPr>
          <w:rFonts w:hint="eastAsia" w:ascii="方正小标宋_GBK" w:hAnsi="方正小标宋_GBK" w:eastAsia="方正小标宋_GBK" w:cs="方正小标宋_GBK"/>
          <w:bCs/>
          <w:color w:val="auto"/>
          <w:sz w:val="44"/>
          <w:szCs w:val="44"/>
          <w:lang w:val="en-US" w:eastAsia="zh-CN"/>
        </w:rPr>
      </w:pPr>
      <w:r>
        <w:rPr>
          <w:rFonts w:hint="eastAsia" w:ascii="方正小标宋_GBK" w:hAnsi="方正小标宋_GBK" w:eastAsia="方正小标宋_GBK" w:cs="方正小标宋_GBK"/>
          <w:bCs/>
          <w:color w:val="auto"/>
          <w:sz w:val="44"/>
          <w:szCs w:val="44"/>
          <w:lang w:val="en-US" w:eastAsia="zh-CN"/>
        </w:rPr>
        <w:t>目   录</w:t>
      </w:r>
    </w:p>
    <w:p w14:paraId="6A03DABF">
      <w:pPr>
        <w:adjustRightInd w:val="0"/>
        <w:spacing w:line="600" w:lineRule="exact"/>
        <w:jc w:val="both"/>
        <w:rPr>
          <w:rFonts w:hint="default" w:ascii="Times New Roman" w:hAnsi="Times New Roman" w:eastAsia="方正仿宋_GBK" w:cs="Times New Roman"/>
          <w:bCs/>
          <w:color w:val="auto"/>
          <w:sz w:val="32"/>
          <w:szCs w:val="32"/>
          <w:lang w:eastAsia="zh-CN"/>
        </w:rPr>
      </w:pPr>
    </w:p>
    <w:p w14:paraId="5CE1BDF6">
      <w:pPr>
        <w:pStyle w:val="9"/>
        <w:tabs>
          <w:tab w:val="right" w:leader="dot" w:pos="8844"/>
        </w:tabs>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TOC \o "1-2" \h \u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b/>
          <w:bCs/>
          <w:color w:val="auto"/>
          <w:sz w:val="32"/>
          <w:szCs w:val="32"/>
          <w:lang w:eastAsia="zh-CN"/>
        </w:rPr>
        <w:fldChar w:fldCharType="begin"/>
      </w:r>
      <w:r>
        <w:rPr>
          <w:rFonts w:hint="default" w:ascii="Times New Roman" w:hAnsi="Times New Roman" w:eastAsia="方正仿宋_GBK" w:cs="Times New Roman"/>
          <w:b/>
          <w:bCs/>
          <w:color w:val="auto"/>
          <w:sz w:val="32"/>
          <w:szCs w:val="32"/>
          <w:lang w:eastAsia="zh-CN"/>
        </w:rPr>
        <w:instrText xml:space="preserve"> HYPERLINK \l _Toc9318 </w:instrText>
      </w:r>
      <w:r>
        <w:rPr>
          <w:rFonts w:hint="default" w:ascii="Times New Roman" w:hAnsi="Times New Roman" w:eastAsia="方正仿宋_GBK" w:cs="Times New Roman"/>
          <w:b/>
          <w:bCs/>
          <w:color w:val="auto"/>
          <w:sz w:val="32"/>
          <w:szCs w:val="32"/>
          <w:lang w:eastAsia="zh-CN"/>
        </w:rPr>
        <w:fldChar w:fldCharType="separate"/>
      </w:r>
      <w:r>
        <w:rPr>
          <w:rFonts w:hint="default" w:ascii="Times New Roman" w:hAnsi="Times New Roman" w:eastAsia="方正仿宋_GBK" w:cs="Times New Roman"/>
          <w:b/>
          <w:bCs/>
          <w:color w:val="auto"/>
          <w:sz w:val="32"/>
          <w:szCs w:val="32"/>
        </w:rPr>
        <w:t>1  总则</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_Toc9318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eastAsia="zh-CN"/>
        </w:rPr>
        <w:fldChar w:fldCharType="end"/>
      </w:r>
    </w:p>
    <w:p w14:paraId="4D42B5B6">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_Toc19715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rPr>
        <w:t>1.1 编制目的</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_Toc19715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6A935525">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_Toc31517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rPr>
        <w:t>1.2 编制依据</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_Toc31517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5536FB69">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_Toc7217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rPr>
        <w:t>1.3 适用范围</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_Toc7217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514EFCF2">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_Toc3389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rPr>
        <w:t>1.4 预案体系</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_Toc3389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6C9DC94E">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_Toc31218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rPr>
        <w:t>1.5 工作原则</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_Toc31218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3B6EEC41">
      <w:pPr>
        <w:pStyle w:val="9"/>
        <w:tabs>
          <w:tab w:val="right" w:leader="dot" w:pos="8844"/>
        </w:tabs>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eastAsia="zh-CN"/>
        </w:rPr>
        <w:fldChar w:fldCharType="begin"/>
      </w:r>
      <w:r>
        <w:rPr>
          <w:rFonts w:hint="default" w:ascii="Times New Roman" w:hAnsi="Times New Roman" w:eastAsia="方正仿宋_GBK" w:cs="Times New Roman"/>
          <w:b/>
          <w:bCs/>
          <w:color w:val="auto"/>
          <w:sz w:val="32"/>
          <w:szCs w:val="32"/>
          <w:lang w:eastAsia="zh-CN"/>
        </w:rPr>
        <w:instrText xml:space="preserve"> HYPERLINK \l _Toc32310 </w:instrText>
      </w:r>
      <w:r>
        <w:rPr>
          <w:rFonts w:hint="default" w:ascii="Times New Roman" w:hAnsi="Times New Roman" w:eastAsia="方正仿宋_GBK" w:cs="Times New Roman"/>
          <w:b/>
          <w:bCs/>
          <w:color w:val="auto"/>
          <w:sz w:val="32"/>
          <w:szCs w:val="32"/>
          <w:lang w:eastAsia="zh-CN"/>
        </w:rPr>
        <w:fldChar w:fldCharType="separate"/>
      </w:r>
      <w:r>
        <w:rPr>
          <w:rFonts w:hint="default" w:ascii="Times New Roman" w:hAnsi="Times New Roman" w:eastAsia="方正仿宋_GBK" w:cs="Times New Roman"/>
          <w:b/>
          <w:bCs/>
          <w:color w:val="auto"/>
          <w:sz w:val="32"/>
          <w:szCs w:val="32"/>
        </w:rPr>
        <w:t>2  组织体系与职责</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_Toc32310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eastAsia="zh-CN"/>
        </w:rPr>
        <w:fldChar w:fldCharType="end"/>
      </w:r>
    </w:p>
    <w:p w14:paraId="3FC4139C">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_Toc13424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highlight w:val="none"/>
          <w:lang w:val="en-US"/>
        </w:rPr>
        <w:t xml:space="preserve">2.1 </w:t>
      </w:r>
      <w:r>
        <w:rPr>
          <w:rFonts w:hint="default" w:ascii="Times New Roman" w:hAnsi="Times New Roman" w:eastAsia="方正仿宋_GBK" w:cs="Times New Roman"/>
          <w:color w:val="auto"/>
          <w:sz w:val="32"/>
          <w:szCs w:val="32"/>
          <w:highlight w:val="none"/>
        </w:rPr>
        <w:t>县重污染天气应急指挥机构</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_Toc13424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3711C750">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_Toc8731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highlight w:val="none"/>
        </w:rPr>
        <w:t>2.2 县</w:t>
      </w:r>
      <w:r>
        <w:rPr>
          <w:rFonts w:hint="default" w:ascii="Times New Roman" w:hAnsi="Times New Roman" w:eastAsia="方正仿宋_GBK" w:cs="Times New Roman"/>
          <w:color w:val="auto"/>
          <w:sz w:val="32"/>
          <w:szCs w:val="32"/>
          <w:highlight w:val="none"/>
          <w:lang w:val="en-US"/>
        </w:rPr>
        <w:t>指挥部</w:t>
      </w:r>
      <w:r>
        <w:rPr>
          <w:rFonts w:hint="default" w:ascii="Times New Roman" w:hAnsi="Times New Roman" w:eastAsia="方正仿宋_GBK" w:cs="Times New Roman"/>
          <w:color w:val="auto"/>
          <w:sz w:val="32"/>
          <w:szCs w:val="32"/>
          <w:highlight w:val="none"/>
        </w:rPr>
        <w:t>成员单位职责</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_Toc8731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26F3CCFC">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_Toc23487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rPr>
        <w:t>2.3 专家委员会</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_Toc23487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9</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680C0320">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_Toc19415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rPr>
        <w:t>2.4 企业事业单位、媒体责任及公众义务</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_Toc19415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9</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49DECDC2">
      <w:pPr>
        <w:pStyle w:val="9"/>
        <w:tabs>
          <w:tab w:val="right" w:leader="dot" w:pos="8844"/>
        </w:tabs>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eastAsia="zh-CN"/>
        </w:rPr>
        <w:fldChar w:fldCharType="begin"/>
      </w:r>
      <w:r>
        <w:rPr>
          <w:rFonts w:hint="default" w:ascii="Times New Roman" w:hAnsi="Times New Roman" w:eastAsia="方正仿宋_GBK" w:cs="Times New Roman"/>
          <w:b/>
          <w:bCs/>
          <w:color w:val="auto"/>
          <w:sz w:val="32"/>
          <w:szCs w:val="32"/>
          <w:lang w:eastAsia="zh-CN"/>
        </w:rPr>
        <w:instrText xml:space="preserve"> HYPERLINK \l _Toc30135 </w:instrText>
      </w:r>
      <w:r>
        <w:rPr>
          <w:rFonts w:hint="default" w:ascii="Times New Roman" w:hAnsi="Times New Roman" w:eastAsia="方正仿宋_GBK" w:cs="Times New Roman"/>
          <w:b/>
          <w:bCs/>
          <w:color w:val="auto"/>
          <w:sz w:val="32"/>
          <w:szCs w:val="32"/>
          <w:lang w:eastAsia="zh-CN"/>
        </w:rPr>
        <w:fldChar w:fldCharType="separate"/>
      </w:r>
      <w:r>
        <w:rPr>
          <w:rFonts w:hint="default" w:ascii="Times New Roman" w:hAnsi="Times New Roman" w:eastAsia="方正仿宋_GBK" w:cs="Times New Roman"/>
          <w:b/>
          <w:bCs/>
          <w:color w:val="auto"/>
          <w:sz w:val="32"/>
          <w:szCs w:val="32"/>
        </w:rPr>
        <w:t>3  监测与预警</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_Toc30135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10</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eastAsia="zh-CN"/>
        </w:rPr>
        <w:fldChar w:fldCharType="end"/>
      </w:r>
    </w:p>
    <w:p w14:paraId="68B96F82">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_Toc22031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rPr>
        <w:t>3.1 监测预测</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_Toc22031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10</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3BA71D03">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_Toc30160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highlight w:val="none"/>
        </w:rPr>
        <w:t>3.2 预警</w:t>
      </w:r>
      <w:r>
        <w:rPr>
          <w:rFonts w:hint="default" w:ascii="Times New Roman" w:hAnsi="Times New Roman" w:eastAsia="方正仿宋_GBK" w:cs="Times New Roman"/>
          <w:color w:val="auto"/>
          <w:sz w:val="32"/>
          <w:szCs w:val="32"/>
          <w:highlight w:val="none"/>
          <w:lang w:val="en-US"/>
        </w:rPr>
        <w:t>分级</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_Toc30160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10</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341C2BEE">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_Toc1053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highlight w:val="none"/>
        </w:rPr>
        <w:t>3.</w:t>
      </w:r>
      <w:r>
        <w:rPr>
          <w:rFonts w:hint="default" w:ascii="Times New Roman" w:hAnsi="Times New Roman" w:eastAsia="方正仿宋_GBK" w:cs="Times New Roman"/>
          <w:color w:val="auto"/>
          <w:sz w:val="32"/>
          <w:szCs w:val="32"/>
          <w:highlight w:val="none"/>
          <w:lang w:val="en-US"/>
        </w:rPr>
        <w:t>3</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预警</w:t>
      </w:r>
      <w:r>
        <w:rPr>
          <w:rFonts w:hint="default" w:ascii="Times New Roman" w:hAnsi="Times New Roman" w:eastAsia="方正仿宋_GBK" w:cs="Times New Roman"/>
          <w:color w:val="auto"/>
          <w:sz w:val="32"/>
          <w:szCs w:val="32"/>
          <w:highlight w:val="none"/>
          <w:lang w:val="en-US"/>
        </w:rPr>
        <w:t>发布</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_Toc1053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11</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2AD9FAB3">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_Toc16572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highlight w:val="none"/>
          <w:lang w:val="en-US"/>
        </w:rPr>
        <w:t>3.4</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预警调整</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_Toc16572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12</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716A9D04">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_Toc958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highlight w:val="none"/>
          <w:lang w:val="en-US"/>
        </w:rPr>
        <w:t>3.5</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预警</w:t>
      </w:r>
      <w:r>
        <w:rPr>
          <w:rFonts w:hint="default" w:ascii="Times New Roman" w:hAnsi="Times New Roman" w:eastAsia="方正仿宋_GBK" w:cs="Times New Roman"/>
          <w:color w:val="auto"/>
          <w:sz w:val="32"/>
          <w:szCs w:val="32"/>
          <w:highlight w:val="none"/>
          <w:lang w:val="en-US"/>
        </w:rPr>
        <w:t>解除</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_Toc958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13</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176F2CB1">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_Toc454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rPr>
        <w:t>3.6</w:t>
      </w:r>
      <w:r>
        <w:rPr>
          <w:rFonts w:hint="default" w:ascii="Times New Roman" w:hAnsi="Times New Roman" w:eastAsia="方正仿宋_GBK" w:cs="Times New Roman"/>
          <w:color w:val="auto"/>
          <w:sz w:val="32"/>
          <w:szCs w:val="32"/>
          <w:lang w:val="en-US"/>
        </w:rPr>
        <w:t xml:space="preserve"> </w:t>
      </w:r>
      <w:r>
        <w:rPr>
          <w:rFonts w:hint="default" w:ascii="Times New Roman" w:hAnsi="Times New Roman" w:eastAsia="方正仿宋_GBK" w:cs="Times New Roman"/>
          <w:color w:val="auto"/>
          <w:sz w:val="32"/>
          <w:szCs w:val="32"/>
        </w:rPr>
        <w:t>区域应急联动</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_Toc454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13</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241726A7">
      <w:pPr>
        <w:pStyle w:val="9"/>
        <w:tabs>
          <w:tab w:val="right" w:leader="dot" w:pos="8844"/>
        </w:tabs>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eastAsia="zh-CN"/>
        </w:rPr>
        <w:fldChar w:fldCharType="begin"/>
      </w:r>
      <w:r>
        <w:rPr>
          <w:rFonts w:hint="default" w:ascii="Times New Roman" w:hAnsi="Times New Roman" w:eastAsia="方正仿宋_GBK" w:cs="Times New Roman"/>
          <w:b/>
          <w:bCs/>
          <w:color w:val="auto"/>
          <w:sz w:val="32"/>
          <w:szCs w:val="32"/>
          <w:lang w:eastAsia="zh-CN"/>
        </w:rPr>
        <w:instrText xml:space="preserve"> HYPERLINK \l _Toc23925 </w:instrText>
      </w:r>
      <w:r>
        <w:rPr>
          <w:rFonts w:hint="default" w:ascii="Times New Roman" w:hAnsi="Times New Roman" w:eastAsia="方正仿宋_GBK" w:cs="Times New Roman"/>
          <w:b/>
          <w:bCs/>
          <w:color w:val="auto"/>
          <w:sz w:val="32"/>
          <w:szCs w:val="32"/>
          <w:lang w:eastAsia="zh-CN"/>
        </w:rPr>
        <w:fldChar w:fldCharType="separate"/>
      </w:r>
      <w:r>
        <w:rPr>
          <w:rFonts w:hint="default" w:ascii="Times New Roman" w:hAnsi="Times New Roman" w:eastAsia="方正仿宋_GBK" w:cs="Times New Roman"/>
          <w:b/>
          <w:bCs/>
          <w:color w:val="auto"/>
          <w:sz w:val="32"/>
          <w:szCs w:val="32"/>
          <w:highlight w:val="none"/>
          <w:lang w:val="en-US"/>
        </w:rPr>
        <w:t>4</w:t>
      </w:r>
      <w:r>
        <w:rPr>
          <w:rFonts w:hint="default" w:ascii="Times New Roman" w:hAnsi="Times New Roman" w:eastAsia="方正仿宋_GBK" w:cs="Times New Roman"/>
          <w:b/>
          <w:bCs/>
          <w:color w:val="auto"/>
          <w:sz w:val="32"/>
          <w:szCs w:val="32"/>
          <w:highlight w:val="none"/>
        </w:rPr>
        <w:t xml:space="preserve">  信息报送</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_Toc23925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14</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eastAsia="zh-CN"/>
        </w:rPr>
        <w:fldChar w:fldCharType="end"/>
      </w:r>
    </w:p>
    <w:p w14:paraId="0BA48154">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_Toc2118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highlight w:val="none"/>
          <w:lang w:val="en-US"/>
        </w:rPr>
        <w:t>4</w:t>
      </w:r>
      <w:r>
        <w:rPr>
          <w:rFonts w:hint="default" w:ascii="Times New Roman" w:hAnsi="Times New Roman" w:eastAsia="方正仿宋_GBK" w:cs="Times New Roman"/>
          <w:color w:val="auto"/>
          <w:sz w:val="32"/>
          <w:szCs w:val="32"/>
          <w:highlight w:val="none"/>
        </w:rPr>
        <w:t>.1 信息报送要求</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_Toc2118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14</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0F5FBF58">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_Toc20648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highlight w:val="none"/>
        </w:rPr>
        <w:t>4</w:t>
      </w:r>
      <w:r>
        <w:rPr>
          <w:rFonts w:hint="default" w:ascii="Times New Roman" w:hAnsi="Times New Roman" w:eastAsia="方正仿宋_GBK" w:cs="Times New Roman"/>
          <w:color w:val="auto"/>
          <w:sz w:val="32"/>
          <w:szCs w:val="32"/>
          <w:highlight w:val="none"/>
          <w:lang w:val="zh-CN"/>
        </w:rPr>
        <w:t xml:space="preserve">.2 </w:t>
      </w:r>
      <w:r>
        <w:rPr>
          <w:rFonts w:hint="default" w:ascii="Times New Roman" w:hAnsi="Times New Roman" w:eastAsia="方正仿宋_GBK" w:cs="Times New Roman"/>
          <w:color w:val="auto"/>
          <w:sz w:val="32"/>
          <w:szCs w:val="32"/>
          <w:highlight w:val="none"/>
        </w:rPr>
        <w:t>信息报送内容</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_Toc20648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14</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7F3409F7">
      <w:pPr>
        <w:pStyle w:val="9"/>
        <w:tabs>
          <w:tab w:val="right" w:leader="dot" w:pos="8844"/>
        </w:tabs>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eastAsia="zh-CN"/>
        </w:rPr>
        <w:fldChar w:fldCharType="begin"/>
      </w:r>
      <w:r>
        <w:rPr>
          <w:rFonts w:hint="default" w:ascii="Times New Roman" w:hAnsi="Times New Roman" w:eastAsia="方正仿宋_GBK" w:cs="Times New Roman"/>
          <w:b/>
          <w:bCs/>
          <w:color w:val="auto"/>
          <w:sz w:val="32"/>
          <w:szCs w:val="32"/>
          <w:lang w:eastAsia="zh-CN"/>
        </w:rPr>
        <w:instrText xml:space="preserve"> HYPERLINK \l _Toc21935 </w:instrText>
      </w:r>
      <w:r>
        <w:rPr>
          <w:rFonts w:hint="default" w:ascii="Times New Roman" w:hAnsi="Times New Roman" w:eastAsia="方正仿宋_GBK" w:cs="Times New Roman"/>
          <w:b/>
          <w:bCs/>
          <w:color w:val="auto"/>
          <w:sz w:val="32"/>
          <w:szCs w:val="32"/>
          <w:lang w:eastAsia="zh-CN"/>
        </w:rPr>
        <w:fldChar w:fldCharType="separate"/>
      </w:r>
      <w:r>
        <w:rPr>
          <w:rFonts w:hint="default" w:ascii="Times New Roman" w:hAnsi="Times New Roman" w:eastAsia="方正仿宋_GBK" w:cs="Times New Roman"/>
          <w:b/>
          <w:bCs/>
          <w:color w:val="auto"/>
          <w:sz w:val="32"/>
          <w:szCs w:val="32"/>
          <w:highlight w:val="none"/>
          <w:lang w:val="en-US"/>
        </w:rPr>
        <w:t>5</w:t>
      </w:r>
      <w:r>
        <w:rPr>
          <w:rFonts w:hint="default" w:ascii="Times New Roman" w:hAnsi="Times New Roman" w:eastAsia="方正仿宋_GBK" w:cs="Times New Roman"/>
          <w:b/>
          <w:bCs/>
          <w:color w:val="auto"/>
          <w:sz w:val="32"/>
          <w:szCs w:val="32"/>
          <w:highlight w:val="none"/>
        </w:rPr>
        <w:t xml:space="preserve">  应急响应</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_Toc21935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15</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eastAsia="zh-CN"/>
        </w:rPr>
        <w:fldChar w:fldCharType="end"/>
      </w:r>
    </w:p>
    <w:p w14:paraId="7DC53921">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_Toc16899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highlight w:val="none"/>
          <w:lang w:val="en-US"/>
        </w:rPr>
        <w:t>5</w:t>
      </w:r>
      <w:r>
        <w:rPr>
          <w:rFonts w:hint="default" w:ascii="Times New Roman" w:hAnsi="Times New Roman" w:eastAsia="方正仿宋_GBK" w:cs="Times New Roman"/>
          <w:color w:val="auto"/>
          <w:sz w:val="32"/>
          <w:szCs w:val="32"/>
          <w:highlight w:val="none"/>
        </w:rPr>
        <w:t>.1 响应</w:t>
      </w:r>
      <w:r>
        <w:rPr>
          <w:rFonts w:hint="default" w:ascii="Times New Roman" w:hAnsi="Times New Roman" w:eastAsia="方正仿宋_GBK" w:cs="Times New Roman"/>
          <w:color w:val="auto"/>
          <w:sz w:val="32"/>
          <w:szCs w:val="32"/>
          <w:highlight w:val="none"/>
          <w:lang w:val="en-US"/>
        </w:rPr>
        <w:t>分级</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_Toc16899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15</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459F8AB0">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_Toc2298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highlight w:val="none"/>
          <w:lang w:val="en-US"/>
        </w:rPr>
        <w:t>5</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rPr>
        <w:t>2</w:t>
      </w:r>
      <w:r>
        <w:rPr>
          <w:rFonts w:hint="default" w:ascii="Times New Roman" w:hAnsi="Times New Roman" w:eastAsia="方正仿宋_GBK" w:cs="Times New Roman"/>
          <w:color w:val="auto"/>
          <w:sz w:val="32"/>
          <w:szCs w:val="32"/>
          <w:highlight w:val="none"/>
        </w:rPr>
        <w:t xml:space="preserve"> 响应程序</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_Toc2298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15</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443FB70D">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_Toc21933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highlight w:val="none"/>
          <w:lang w:val="en-US"/>
        </w:rPr>
        <w:t>5</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rPr>
        <w:t>3</w:t>
      </w:r>
      <w:r>
        <w:rPr>
          <w:rFonts w:hint="default" w:ascii="Times New Roman" w:hAnsi="Times New Roman" w:eastAsia="方正仿宋_GBK" w:cs="Times New Roman"/>
          <w:color w:val="auto"/>
          <w:sz w:val="32"/>
          <w:szCs w:val="32"/>
          <w:highlight w:val="none"/>
        </w:rPr>
        <w:t xml:space="preserve"> 响应措施</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_Toc21933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15</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7F27CE72">
      <w:pPr>
        <w:pStyle w:val="9"/>
        <w:tabs>
          <w:tab w:val="right" w:leader="dot" w:pos="8844"/>
        </w:tabs>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eastAsia="zh-CN"/>
        </w:rPr>
        <w:fldChar w:fldCharType="begin"/>
      </w:r>
      <w:r>
        <w:rPr>
          <w:rFonts w:hint="default" w:ascii="Times New Roman" w:hAnsi="Times New Roman" w:eastAsia="方正仿宋_GBK" w:cs="Times New Roman"/>
          <w:b/>
          <w:bCs/>
          <w:color w:val="auto"/>
          <w:sz w:val="32"/>
          <w:szCs w:val="32"/>
          <w:lang w:eastAsia="zh-CN"/>
        </w:rPr>
        <w:instrText xml:space="preserve"> HYPERLINK \l _Toc31357 </w:instrText>
      </w:r>
      <w:r>
        <w:rPr>
          <w:rFonts w:hint="default" w:ascii="Times New Roman" w:hAnsi="Times New Roman" w:eastAsia="方正仿宋_GBK" w:cs="Times New Roman"/>
          <w:b/>
          <w:bCs/>
          <w:color w:val="auto"/>
          <w:sz w:val="32"/>
          <w:szCs w:val="32"/>
          <w:lang w:eastAsia="zh-CN"/>
        </w:rPr>
        <w:fldChar w:fldCharType="separate"/>
      </w:r>
      <w:r>
        <w:rPr>
          <w:rFonts w:hint="default" w:ascii="Times New Roman" w:hAnsi="Times New Roman" w:eastAsia="方正仿宋_GBK" w:cs="Times New Roman"/>
          <w:b/>
          <w:bCs/>
          <w:color w:val="auto"/>
          <w:sz w:val="32"/>
          <w:szCs w:val="32"/>
          <w:highlight w:val="none"/>
          <w:lang w:val="en-US"/>
        </w:rPr>
        <w:t xml:space="preserve">6  </w:t>
      </w:r>
      <w:r>
        <w:rPr>
          <w:rFonts w:hint="default" w:ascii="Times New Roman" w:hAnsi="Times New Roman" w:eastAsia="方正仿宋_GBK" w:cs="Times New Roman"/>
          <w:b/>
          <w:bCs/>
          <w:color w:val="auto"/>
          <w:sz w:val="32"/>
          <w:szCs w:val="32"/>
          <w:highlight w:val="none"/>
        </w:rPr>
        <w:t>应急豁免</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_Toc31357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21</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eastAsia="zh-CN"/>
        </w:rPr>
        <w:fldChar w:fldCharType="end"/>
      </w:r>
    </w:p>
    <w:p w14:paraId="024FC86B">
      <w:pPr>
        <w:pStyle w:val="9"/>
        <w:tabs>
          <w:tab w:val="right" w:leader="dot" w:pos="8844"/>
        </w:tabs>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eastAsia="zh-CN"/>
        </w:rPr>
        <w:fldChar w:fldCharType="begin"/>
      </w:r>
      <w:r>
        <w:rPr>
          <w:rFonts w:hint="default" w:ascii="Times New Roman" w:hAnsi="Times New Roman" w:eastAsia="方正仿宋_GBK" w:cs="Times New Roman"/>
          <w:b/>
          <w:bCs/>
          <w:color w:val="auto"/>
          <w:sz w:val="32"/>
          <w:szCs w:val="32"/>
          <w:lang w:eastAsia="zh-CN"/>
        </w:rPr>
        <w:instrText xml:space="preserve"> HYPERLINK \l _Toc23621 </w:instrText>
      </w:r>
      <w:r>
        <w:rPr>
          <w:rFonts w:hint="default" w:ascii="Times New Roman" w:hAnsi="Times New Roman" w:eastAsia="方正仿宋_GBK" w:cs="Times New Roman"/>
          <w:b/>
          <w:bCs/>
          <w:color w:val="auto"/>
          <w:sz w:val="32"/>
          <w:szCs w:val="32"/>
          <w:lang w:eastAsia="zh-CN"/>
        </w:rPr>
        <w:fldChar w:fldCharType="separate"/>
      </w:r>
      <w:r>
        <w:rPr>
          <w:rFonts w:hint="default" w:ascii="Times New Roman" w:hAnsi="Times New Roman" w:eastAsia="方正仿宋_GBK" w:cs="Times New Roman"/>
          <w:b/>
          <w:bCs/>
          <w:color w:val="auto"/>
          <w:sz w:val="32"/>
          <w:szCs w:val="32"/>
          <w:highlight w:val="none"/>
          <w:lang w:val="en-US"/>
        </w:rPr>
        <w:t xml:space="preserve">7  </w:t>
      </w:r>
      <w:r>
        <w:rPr>
          <w:rFonts w:hint="default" w:ascii="Times New Roman" w:hAnsi="Times New Roman" w:eastAsia="方正仿宋_GBK" w:cs="Times New Roman"/>
          <w:b/>
          <w:bCs/>
          <w:color w:val="auto"/>
          <w:sz w:val="32"/>
          <w:szCs w:val="32"/>
          <w:highlight w:val="none"/>
        </w:rPr>
        <w:t>应急终止</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_Toc23621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22</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eastAsia="zh-CN"/>
        </w:rPr>
        <w:fldChar w:fldCharType="end"/>
      </w:r>
    </w:p>
    <w:p w14:paraId="739381C0">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_Toc13170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highlight w:val="none"/>
          <w:lang w:val="en-US"/>
        </w:rPr>
        <w:t>7</w:t>
      </w:r>
      <w:r>
        <w:rPr>
          <w:rFonts w:hint="default" w:ascii="Times New Roman" w:hAnsi="Times New Roman" w:eastAsia="方正仿宋_GBK" w:cs="Times New Roman"/>
          <w:color w:val="auto"/>
          <w:sz w:val="32"/>
          <w:szCs w:val="32"/>
          <w:highlight w:val="none"/>
        </w:rPr>
        <w:t>.1 应急终止条件</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_Toc13170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22</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2E512D9C">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_Toc12495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rPr>
        <w:t>7.2 善后处置</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_Toc12495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22</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3016500E">
      <w:pPr>
        <w:pStyle w:val="9"/>
        <w:tabs>
          <w:tab w:val="right" w:leader="dot" w:pos="8844"/>
        </w:tabs>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eastAsia="zh-CN"/>
        </w:rPr>
        <w:fldChar w:fldCharType="begin"/>
      </w:r>
      <w:r>
        <w:rPr>
          <w:rFonts w:hint="default" w:ascii="Times New Roman" w:hAnsi="Times New Roman" w:eastAsia="方正仿宋_GBK" w:cs="Times New Roman"/>
          <w:b/>
          <w:bCs/>
          <w:color w:val="auto"/>
          <w:sz w:val="32"/>
          <w:szCs w:val="32"/>
          <w:lang w:eastAsia="zh-CN"/>
        </w:rPr>
        <w:instrText xml:space="preserve"> HYPERLINK \l _Toc1720 </w:instrText>
      </w:r>
      <w:r>
        <w:rPr>
          <w:rFonts w:hint="default" w:ascii="Times New Roman" w:hAnsi="Times New Roman" w:eastAsia="方正仿宋_GBK" w:cs="Times New Roman"/>
          <w:b/>
          <w:bCs/>
          <w:color w:val="auto"/>
          <w:sz w:val="32"/>
          <w:szCs w:val="32"/>
          <w:lang w:eastAsia="zh-CN"/>
        </w:rPr>
        <w:fldChar w:fldCharType="separate"/>
      </w:r>
      <w:r>
        <w:rPr>
          <w:rFonts w:hint="default" w:ascii="Times New Roman" w:hAnsi="Times New Roman" w:eastAsia="方正仿宋_GBK" w:cs="Times New Roman"/>
          <w:b/>
          <w:bCs/>
          <w:color w:val="auto"/>
          <w:sz w:val="32"/>
          <w:szCs w:val="32"/>
        </w:rPr>
        <w:t>8  应急保障</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_Toc1720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23</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eastAsia="zh-CN"/>
        </w:rPr>
        <w:fldChar w:fldCharType="end"/>
      </w:r>
    </w:p>
    <w:p w14:paraId="5D441FB0">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_Toc22259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rPr>
        <w:t>8.1 资金保障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_Toc22259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23</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54B266FD">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_Toc31888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rPr>
        <w:t>8.2 通讯保障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_Toc31888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23</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759B6F9A">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_Toc25657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rPr>
        <w:t>8.3 物资装备保障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_Toc25657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23</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29C6740A">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_Toc4463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rPr>
        <w:t>8.4 应急科技保障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_Toc4463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23</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2020DF16">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_Toc21546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highlight w:val="none"/>
        </w:rPr>
        <w:t>8.5 人力资源保障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_Toc21546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23</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61E0428C">
      <w:pPr>
        <w:pStyle w:val="9"/>
        <w:tabs>
          <w:tab w:val="right" w:leader="dot" w:pos="8844"/>
        </w:tabs>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eastAsia="zh-CN"/>
        </w:rPr>
        <w:fldChar w:fldCharType="begin"/>
      </w:r>
      <w:r>
        <w:rPr>
          <w:rFonts w:hint="default" w:ascii="Times New Roman" w:hAnsi="Times New Roman" w:eastAsia="方正仿宋_GBK" w:cs="Times New Roman"/>
          <w:b/>
          <w:bCs/>
          <w:color w:val="auto"/>
          <w:sz w:val="32"/>
          <w:szCs w:val="32"/>
          <w:lang w:eastAsia="zh-CN"/>
        </w:rPr>
        <w:instrText xml:space="preserve"> HYPERLINK \l _Toc2066 </w:instrText>
      </w:r>
      <w:r>
        <w:rPr>
          <w:rFonts w:hint="default" w:ascii="Times New Roman" w:hAnsi="Times New Roman" w:eastAsia="方正仿宋_GBK" w:cs="Times New Roman"/>
          <w:b/>
          <w:bCs/>
          <w:color w:val="auto"/>
          <w:sz w:val="32"/>
          <w:szCs w:val="32"/>
          <w:lang w:eastAsia="zh-CN"/>
        </w:rPr>
        <w:fldChar w:fldCharType="separate"/>
      </w:r>
      <w:r>
        <w:rPr>
          <w:rFonts w:hint="default" w:ascii="Times New Roman" w:hAnsi="Times New Roman" w:eastAsia="方正仿宋_GBK" w:cs="Times New Roman"/>
          <w:b/>
          <w:bCs/>
          <w:color w:val="auto"/>
          <w:sz w:val="32"/>
          <w:szCs w:val="32"/>
          <w:lang w:val="en-US" w:eastAsia="zh-CN"/>
        </w:rPr>
        <w:t>9</w:t>
      </w:r>
      <w:r>
        <w:rPr>
          <w:rFonts w:hint="default" w:ascii="Times New Roman" w:hAnsi="Times New Roman" w:eastAsia="方正仿宋_GBK" w:cs="Times New Roman"/>
          <w:b/>
          <w:bCs/>
          <w:color w:val="auto"/>
          <w:sz w:val="32"/>
          <w:szCs w:val="32"/>
        </w:rPr>
        <w:t xml:space="preserve">  监督管理</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_Toc2066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24</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eastAsia="zh-CN"/>
        </w:rPr>
        <w:fldChar w:fldCharType="end"/>
      </w:r>
    </w:p>
    <w:p w14:paraId="109CA2D9">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_Toc9857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.1 预案演练</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_Toc9857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24</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50A20485">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_Toc20852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.2 公众监督</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_Toc20852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24</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4F51D5DD">
      <w:pPr>
        <w:pStyle w:val="9"/>
        <w:tabs>
          <w:tab w:val="right" w:leader="dot" w:pos="8844"/>
        </w:tabs>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eastAsia="zh-CN"/>
        </w:rPr>
        <w:fldChar w:fldCharType="begin"/>
      </w:r>
      <w:r>
        <w:rPr>
          <w:rFonts w:hint="default" w:ascii="Times New Roman" w:hAnsi="Times New Roman" w:eastAsia="方正仿宋_GBK" w:cs="Times New Roman"/>
          <w:b/>
          <w:bCs/>
          <w:color w:val="auto"/>
          <w:sz w:val="32"/>
          <w:szCs w:val="32"/>
          <w:lang w:eastAsia="zh-CN"/>
        </w:rPr>
        <w:instrText xml:space="preserve"> HYPERLINK \l _Toc24522 </w:instrText>
      </w:r>
      <w:r>
        <w:rPr>
          <w:rFonts w:hint="default" w:ascii="Times New Roman" w:hAnsi="Times New Roman" w:eastAsia="方正仿宋_GBK" w:cs="Times New Roman"/>
          <w:b/>
          <w:bCs/>
          <w:color w:val="auto"/>
          <w:sz w:val="32"/>
          <w:szCs w:val="32"/>
          <w:lang w:eastAsia="zh-CN"/>
        </w:rPr>
        <w:fldChar w:fldCharType="separate"/>
      </w:r>
      <w:r>
        <w:rPr>
          <w:rFonts w:hint="default" w:ascii="Times New Roman" w:hAnsi="Times New Roman" w:eastAsia="方正仿宋_GBK" w:cs="Times New Roman"/>
          <w:b/>
          <w:bCs/>
          <w:color w:val="auto"/>
          <w:sz w:val="32"/>
          <w:szCs w:val="32"/>
          <w:highlight w:val="none"/>
          <w:lang w:val="en-US" w:eastAsia="zh-CN"/>
        </w:rPr>
        <w:t>10</w:t>
      </w:r>
      <w:r>
        <w:rPr>
          <w:rFonts w:hint="default" w:ascii="Times New Roman" w:hAnsi="Times New Roman" w:eastAsia="方正仿宋_GBK" w:cs="Times New Roman"/>
          <w:b/>
          <w:bCs/>
          <w:color w:val="auto"/>
          <w:sz w:val="32"/>
          <w:szCs w:val="32"/>
          <w:highlight w:val="none"/>
        </w:rPr>
        <w:t xml:space="preserve">  附则</w:t>
      </w:r>
      <w:r>
        <w:rPr>
          <w:rFonts w:hint="default" w:ascii="Times New Roman" w:hAnsi="Times New Roman" w:eastAsia="方正仿宋_GBK" w:cs="Times New Roman"/>
          <w:b/>
          <w:bCs/>
          <w:color w:val="auto"/>
          <w:sz w:val="32"/>
          <w:szCs w:val="32"/>
        </w:rPr>
        <w:tab/>
      </w:r>
      <w:r>
        <w:rPr>
          <w:rFonts w:hint="default" w:ascii="Times New Roman" w:hAnsi="Times New Roman" w:eastAsia="方正仿宋_GBK" w:cs="Times New Roman"/>
          <w:b/>
          <w:bCs/>
          <w:color w:val="auto"/>
          <w:sz w:val="32"/>
          <w:szCs w:val="32"/>
        </w:rPr>
        <w:fldChar w:fldCharType="begin"/>
      </w:r>
      <w:r>
        <w:rPr>
          <w:rFonts w:hint="default" w:ascii="Times New Roman" w:hAnsi="Times New Roman" w:eastAsia="方正仿宋_GBK" w:cs="Times New Roman"/>
          <w:b/>
          <w:bCs/>
          <w:color w:val="auto"/>
          <w:sz w:val="32"/>
          <w:szCs w:val="32"/>
        </w:rPr>
        <w:instrText xml:space="preserve"> PAGEREF _Toc24522 \h </w:instrText>
      </w:r>
      <w:r>
        <w:rPr>
          <w:rFonts w:hint="default" w:ascii="Times New Roman" w:hAnsi="Times New Roman" w:eastAsia="方正仿宋_GBK" w:cs="Times New Roman"/>
          <w:b/>
          <w:bCs/>
          <w:color w:val="auto"/>
          <w:sz w:val="32"/>
          <w:szCs w:val="32"/>
        </w:rPr>
        <w:fldChar w:fldCharType="separate"/>
      </w:r>
      <w:r>
        <w:rPr>
          <w:rFonts w:hint="default" w:ascii="Times New Roman" w:hAnsi="Times New Roman" w:eastAsia="方正仿宋_GBK" w:cs="Times New Roman"/>
          <w:b/>
          <w:bCs/>
          <w:color w:val="auto"/>
          <w:sz w:val="32"/>
          <w:szCs w:val="32"/>
        </w:rPr>
        <w:t>26</w:t>
      </w:r>
      <w:r>
        <w:rPr>
          <w:rFonts w:hint="default" w:ascii="Times New Roman" w:hAnsi="Times New Roman" w:eastAsia="方正仿宋_GBK" w:cs="Times New Roman"/>
          <w:b/>
          <w:bCs/>
          <w:color w:val="auto"/>
          <w:sz w:val="32"/>
          <w:szCs w:val="32"/>
        </w:rPr>
        <w:fldChar w:fldCharType="end"/>
      </w:r>
      <w:r>
        <w:rPr>
          <w:rFonts w:hint="default" w:ascii="Times New Roman" w:hAnsi="Times New Roman" w:eastAsia="方正仿宋_GBK" w:cs="Times New Roman"/>
          <w:b/>
          <w:bCs/>
          <w:color w:val="auto"/>
          <w:sz w:val="32"/>
          <w:szCs w:val="32"/>
          <w:lang w:eastAsia="zh-CN"/>
        </w:rPr>
        <w:fldChar w:fldCharType="end"/>
      </w:r>
    </w:p>
    <w:p w14:paraId="3B720BEF">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_Toc24934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.1 名词解释</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_Toc24934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26</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7D5707AF">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_Toc2090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.2 预案修订</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_Toc2090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26</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177E1F1A">
      <w:pPr>
        <w:pStyle w:val="10"/>
        <w:tabs>
          <w:tab w:val="right" w:leader="dot" w:pos="8844"/>
        </w:tabs>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eastAsia="zh-CN"/>
        </w:rPr>
        <w:fldChar w:fldCharType="begin"/>
      </w:r>
      <w:r>
        <w:rPr>
          <w:rFonts w:hint="default" w:ascii="Times New Roman" w:hAnsi="Times New Roman" w:eastAsia="方正仿宋_GBK" w:cs="Times New Roman"/>
          <w:bCs/>
          <w:color w:val="auto"/>
          <w:sz w:val="32"/>
          <w:szCs w:val="32"/>
          <w:lang w:eastAsia="zh-CN"/>
        </w:rPr>
        <w:instrText xml:space="preserve"> HYPERLINK \l _Toc15561 </w:instrText>
      </w:r>
      <w:r>
        <w:rPr>
          <w:rFonts w:hint="default" w:ascii="Times New Roman" w:hAnsi="Times New Roman" w:eastAsia="方正仿宋_GBK" w:cs="Times New Roman"/>
          <w:bCs/>
          <w:color w:val="auto"/>
          <w:sz w:val="32"/>
          <w:szCs w:val="32"/>
          <w:lang w:eastAsia="zh-CN"/>
        </w:rPr>
        <w:fldChar w:fldCharType="separate"/>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预案实施时间</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_Toc15561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26</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bCs/>
          <w:color w:val="auto"/>
          <w:sz w:val="32"/>
          <w:szCs w:val="32"/>
          <w:lang w:eastAsia="zh-CN"/>
        </w:rPr>
        <w:fldChar w:fldCharType="end"/>
      </w:r>
    </w:p>
    <w:p w14:paraId="08D504CE">
      <w:pPr>
        <w:adjustRightInd w:val="0"/>
        <w:spacing w:line="600" w:lineRule="exact"/>
        <w:jc w:val="both"/>
        <w:rPr>
          <w:rFonts w:hint="default" w:ascii="Times New Roman" w:hAnsi="Times New Roman" w:eastAsia="方正楷体_GBK" w:cs="Times New Roman"/>
          <w:bCs/>
          <w:color w:val="auto"/>
          <w:sz w:val="36"/>
          <w:szCs w:val="36"/>
          <w:lang w:eastAsia="zh-CN"/>
        </w:rPr>
      </w:pPr>
      <w:r>
        <w:rPr>
          <w:rFonts w:hint="default" w:ascii="Times New Roman" w:hAnsi="Times New Roman" w:eastAsia="方正仿宋_GBK" w:cs="Times New Roman"/>
          <w:bCs/>
          <w:color w:val="auto"/>
          <w:sz w:val="32"/>
          <w:szCs w:val="32"/>
          <w:lang w:eastAsia="zh-CN"/>
        </w:rPr>
        <w:fldChar w:fldCharType="end"/>
      </w:r>
    </w:p>
    <w:p w14:paraId="691A6C87">
      <w:pPr>
        <w:adjustRightInd w:val="0"/>
        <w:spacing w:line="600" w:lineRule="exact"/>
        <w:jc w:val="center"/>
        <w:rPr>
          <w:rFonts w:hint="default" w:ascii="Times New Roman" w:hAnsi="Times New Roman" w:eastAsia="方正楷体_GBK" w:cs="Times New Roman"/>
          <w:bCs/>
          <w:color w:val="auto"/>
          <w:sz w:val="36"/>
          <w:szCs w:val="36"/>
          <w:lang w:eastAsia="zh-CN"/>
        </w:rPr>
      </w:pPr>
    </w:p>
    <w:p w14:paraId="41DC7DA6">
      <w:pPr>
        <w:adjustRightInd w:val="0"/>
        <w:spacing w:line="600" w:lineRule="exact"/>
        <w:jc w:val="center"/>
        <w:rPr>
          <w:rFonts w:hint="default" w:ascii="Times New Roman" w:hAnsi="Times New Roman" w:eastAsia="方正楷体_GBK" w:cs="Times New Roman"/>
          <w:bCs/>
          <w:color w:val="auto"/>
          <w:sz w:val="36"/>
          <w:szCs w:val="36"/>
          <w:lang w:eastAsia="zh-CN"/>
        </w:rPr>
      </w:pPr>
    </w:p>
    <w:p w14:paraId="1085B9C3">
      <w:pPr>
        <w:adjustRightInd w:val="0"/>
        <w:spacing w:line="600" w:lineRule="exact"/>
        <w:jc w:val="center"/>
        <w:rPr>
          <w:rFonts w:hint="default" w:ascii="Times New Roman" w:hAnsi="Times New Roman" w:eastAsia="方正小标宋_GBK" w:cs="Times New Roman"/>
          <w:bCs/>
          <w:color w:val="auto"/>
          <w:sz w:val="44"/>
          <w:szCs w:val="44"/>
        </w:rPr>
        <w:sectPr>
          <w:pgSz w:w="11906" w:h="16838"/>
          <w:pgMar w:top="2098" w:right="1531" w:bottom="1984" w:left="1531" w:header="851" w:footer="1417" w:gutter="0"/>
          <w:pgNumType w:fmt="decimal"/>
          <w:cols w:space="0" w:num="1"/>
          <w:rtlGutter w:val="0"/>
          <w:docGrid w:type="lines" w:linePitch="312" w:charSpace="0"/>
        </w:sectPr>
      </w:pPr>
    </w:p>
    <w:p w14:paraId="425BB81B">
      <w:pPr>
        <w:adjustRightInd w:val="0"/>
        <w:spacing w:line="560" w:lineRule="exact"/>
        <w:jc w:val="center"/>
        <w:rPr>
          <w:rFonts w:hint="default" w:ascii="Times New Roman" w:hAnsi="Times New Roman" w:eastAsia="方正仿宋_GBK" w:cs="Times New Roman"/>
          <w:color w:val="auto"/>
          <w:sz w:val="44"/>
          <w:szCs w:val="44"/>
        </w:rPr>
      </w:pPr>
      <w:r>
        <w:rPr>
          <w:rFonts w:hint="default" w:ascii="Times New Roman" w:hAnsi="Times New Roman" w:eastAsia="方正小标宋_GBK" w:cs="Times New Roman"/>
          <w:bCs/>
          <w:color w:val="auto"/>
          <w:sz w:val="44"/>
          <w:szCs w:val="44"/>
        </w:rPr>
        <w:t>东海县重污染天气应急预案</w:t>
      </w:r>
    </w:p>
    <w:p w14:paraId="50460BA5">
      <w:pPr>
        <w:keepNext w:val="0"/>
        <w:keepLines w:val="0"/>
        <w:pageBreakBefore w:val="0"/>
        <w:kinsoku/>
        <w:wordWrap/>
        <w:overflowPunct/>
        <w:topLinePunct w:val="0"/>
        <w:bidi w:val="0"/>
        <w:adjustRightInd w:val="0"/>
        <w:spacing w:line="560" w:lineRule="exact"/>
        <w:ind w:left="0" w:leftChars="0" w:right="0" w:firstLine="640" w:firstLineChars="200"/>
        <w:textAlignment w:val="auto"/>
        <w:rPr>
          <w:rFonts w:hint="default" w:ascii="Times New Roman" w:hAnsi="Times New Roman" w:eastAsia="方正仿宋_GBK" w:cs="Times New Roman"/>
          <w:color w:val="auto"/>
          <w:sz w:val="32"/>
          <w:szCs w:val="32"/>
        </w:rPr>
      </w:pPr>
    </w:p>
    <w:p w14:paraId="5CD2FADC">
      <w:pPr>
        <w:pStyle w:val="2"/>
        <w:bidi w:val="0"/>
        <w:rPr>
          <w:rFonts w:hint="default" w:ascii="Times New Roman" w:hAnsi="Times New Roman" w:cs="Times New Roman"/>
          <w:color w:val="auto"/>
        </w:rPr>
      </w:pPr>
      <w:bookmarkStart w:id="0" w:name="_Toc9318"/>
      <w:r>
        <w:rPr>
          <w:rFonts w:hint="default" w:ascii="Times New Roman" w:hAnsi="Times New Roman" w:cs="Times New Roman"/>
          <w:color w:val="auto"/>
        </w:rPr>
        <w:t>1  总则</w:t>
      </w:r>
      <w:bookmarkEnd w:id="0"/>
    </w:p>
    <w:p w14:paraId="3873DFA3">
      <w:pPr>
        <w:pStyle w:val="3"/>
        <w:bidi w:val="0"/>
        <w:rPr>
          <w:rFonts w:hint="default" w:ascii="Times New Roman" w:hAnsi="Times New Roman" w:cs="Times New Roman"/>
          <w:color w:val="auto"/>
        </w:rPr>
      </w:pPr>
      <w:bookmarkStart w:id="1" w:name="_Toc19715"/>
      <w:r>
        <w:rPr>
          <w:rFonts w:hint="default" w:ascii="Times New Roman" w:hAnsi="Times New Roman" w:cs="Times New Roman"/>
          <w:color w:val="auto"/>
        </w:rPr>
        <w:t>1.1 编制目的</w:t>
      </w:r>
      <w:bookmarkEnd w:id="1"/>
    </w:p>
    <w:p w14:paraId="364BD3D4">
      <w:pPr>
        <w:pStyle w:val="15"/>
        <w:keepNext w:val="0"/>
        <w:keepLines w:val="0"/>
        <w:pageBreakBefore w:val="0"/>
        <w:tabs>
          <w:tab w:val="left" w:pos="1302"/>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为建立健全重污染天气应急工作机制，加强区域应急联动，做好全县重污染天气应急响应工作，及时有效应对重污染天气，切实保障人民群众身体健康，不断提升人民群众蓝天幸福感和获得感，依据有关规定，编制本预案。</w:t>
      </w:r>
    </w:p>
    <w:p w14:paraId="68E1B08D">
      <w:pPr>
        <w:pStyle w:val="3"/>
        <w:bidi w:val="0"/>
        <w:rPr>
          <w:rFonts w:hint="default" w:ascii="Times New Roman" w:hAnsi="Times New Roman" w:cs="Times New Roman"/>
          <w:color w:val="auto"/>
        </w:rPr>
      </w:pPr>
      <w:bookmarkStart w:id="2" w:name="_Toc31517"/>
      <w:r>
        <w:rPr>
          <w:rFonts w:hint="default" w:ascii="Times New Roman" w:hAnsi="Times New Roman" w:cs="Times New Roman"/>
          <w:color w:val="auto"/>
        </w:rPr>
        <w:t>1.2 编制依据</w:t>
      </w:r>
      <w:bookmarkEnd w:id="2"/>
    </w:p>
    <w:p w14:paraId="6C9EE25E">
      <w:pPr>
        <w:pStyle w:val="15"/>
        <w:keepNext w:val="0"/>
        <w:keepLines w:val="0"/>
        <w:pageBreakBefore w:val="0"/>
        <w:tabs>
          <w:tab w:val="left" w:pos="1293"/>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依据《中华人民共和国突发事件应对法》《中华人民共和国大气污染防治法》《江苏省大气污染防治条例》《江苏省重污染天气应急预案》《江苏省实施〈中华人民共和国突发事件应对法〉办法》《江苏省突发事件总体应急预案》《生态环境部办公厅关于印发〈重污染天气重点行业应急减排措施制定技术指南（2020年修订版）〉的函》《生态环境部办公厅关于印发〈重污染天气重点行业绩效分级及减排措施〉补充说明的通知》《生态环境部等部门关于印发〈深入打好重污染天气消除、臭氧污染防治和柴油货车污染治理攻坚战行动方案〉的通知》《连云港市突发公共事件总体应急预案》等相关</w:t>
      </w:r>
      <w:r>
        <w:rPr>
          <w:rFonts w:hint="eastAsia" w:ascii="Times New Roman" w:hAnsi="Times New Roman" w:eastAsia="方正仿宋_GBK" w:cs="Times New Roman"/>
          <w:color w:val="auto"/>
          <w:spacing w:val="4"/>
          <w:kern w:val="2"/>
          <w:sz w:val="32"/>
          <w:szCs w:val="32"/>
          <w:lang w:val="en-US" w:eastAsia="zh-CN" w:bidi="ar-SA"/>
        </w:rPr>
        <w:t>法律法规</w:t>
      </w:r>
      <w:r>
        <w:rPr>
          <w:rFonts w:hint="default" w:ascii="Times New Roman" w:hAnsi="Times New Roman" w:eastAsia="方正仿宋_GBK" w:cs="Times New Roman"/>
          <w:color w:val="auto"/>
          <w:spacing w:val="4"/>
          <w:kern w:val="2"/>
          <w:sz w:val="32"/>
          <w:szCs w:val="32"/>
          <w:lang w:val="en-US" w:eastAsia="zh-CN" w:bidi="ar-SA"/>
        </w:rPr>
        <w:t>、规章及规范性文件。</w:t>
      </w:r>
    </w:p>
    <w:p w14:paraId="7DABD088">
      <w:pPr>
        <w:pStyle w:val="3"/>
        <w:bidi w:val="0"/>
        <w:rPr>
          <w:rFonts w:hint="default" w:ascii="Times New Roman" w:hAnsi="Times New Roman" w:cs="Times New Roman"/>
          <w:color w:val="auto"/>
        </w:rPr>
      </w:pPr>
      <w:bookmarkStart w:id="3" w:name="_Toc7217"/>
      <w:r>
        <w:rPr>
          <w:rFonts w:hint="default" w:ascii="Times New Roman" w:hAnsi="Times New Roman" w:cs="Times New Roman"/>
          <w:color w:val="auto"/>
        </w:rPr>
        <w:t>1.3 适用范围</w:t>
      </w:r>
      <w:bookmarkEnd w:id="3"/>
    </w:p>
    <w:p w14:paraId="2236FECE">
      <w:pPr>
        <w:pStyle w:val="15"/>
        <w:keepNext w:val="0"/>
        <w:keepLines w:val="0"/>
        <w:pageBreakBefore w:val="0"/>
        <w:tabs>
          <w:tab w:val="left" w:pos="1302"/>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本预案适用于本县行政区域内监测预测可能发生重污染天气时的应急处置工作。</w:t>
      </w:r>
    </w:p>
    <w:p w14:paraId="77A8B5C0">
      <w:pPr>
        <w:pStyle w:val="15"/>
        <w:keepNext w:val="0"/>
        <w:keepLines w:val="0"/>
        <w:pageBreakBefore w:val="0"/>
        <w:tabs>
          <w:tab w:val="left" w:pos="1302"/>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对不同污染物造成的重污染天气，实施差异化应对。因细颗粒物（PM2.5）污染造成的重污染天气，严格按照本预案执行；因臭氧（O3）污染造成的重污染天气，及时向社会发布健康提示信息，加强对挥发性有机物（VOCs）和氮氧化物（NOx）排放源的日常监管；因沙尘、山火等不可控因素造成的重污染天气，及时向社会发布健康提示信息，引导公众采取健康防护措施，视情采取加强扬尘源管控等措施。</w:t>
      </w:r>
    </w:p>
    <w:p w14:paraId="73F24AE9">
      <w:pPr>
        <w:pStyle w:val="3"/>
        <w:bidi w:val="0"/>
        <w:rPr>
          <w:rFonts w:hint="default" w:ascii="Times New Roman" w:hAnsi="Times New Roman" w:cs="Times New Roman"/>
          <w:color w:val="auto"/>
        </w:rPr>
      </w:pPr>
      <w:bookmarkStart w:id="4" w:name="_Toc3389"/>
      <w:r>
        <w:rPr>
          <w:rFonts w:hint="default" w:ascii="Times New Roman" w:hAnsi="Times New Roman" w:cs="Times New Roman"/>
          <w:color w:val="auto"/>
        </w:rPr>
        <w:t>1.4 预案体系</w:t>
      </w:r>
      <w:bookmarkEnd w:id="4"/>
    </w:p>
    <w:p w14:paraId="3BFAB225">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color w:val="auto"/>
          <w:spacing w:val="4"/>
          <w:sz w:val="32"/>
          <w:szCs w:val="32"/>
          <w:lang w:val="zh-CN"/>
        </w:rPr>
        <w:t>东海县重污染天气应急预案体系包括东海县重污染天气应急预案、企业事业单位重污染天气应急方案、重大活动重污染天气应急预案等。</w:t>
      </w:r>
    </w:p>
    <w:p w14:paraId="46F01FE3">
      <w:pPr>
        <w:pStyle w:val="3"/>
        <w:bidi w:val="0"/>
        <w:rPr>
          <w:rFonts w:hint="default" w:ascii="Times New Roman" w:hAnsi="Times New Roman" w:cs="Times New Roman"/>
          <w:color w:val="auto"/>
        </w:rPr>
      </w:pPr>
      <w:bookmarkStart w:id="5" w:name="_Toc31218"/>
      <w:r>
        <w:rPr>
          <w:rFonts w:hint="default" w:ascii="Times New Roman" w:hAnsi="Times New Roman" w:cs="Times New Roman"/>
          <w:color w:val="auto"/>
        </w:rPr>
        <w:t>1.5 工作原则</w:t>
      </w:r>
      <w:bookmarkEnd w:id="5"/>
    </w:p>
    <w:p w14:paraId="43C5B032">
      <w:pPr>
        <w:pStyle w:val="15"/>
        <w:keepNext w:val="0"/>
        <w:keepLines w:val="0"/>
        <w:pageBreakBefore w:val="0"/>
        <w:tabs>
          <w:tab w:val="left" w:pos="1293"/>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以人为本，预防为主。坚持把保障人民群众的健康作为应对重污染天气工作的出发点和首要任务，加强空气质量监测预测和大气污染源监控，建立重污染天气风险防范体系，积极预警、及时控制、消除隐患，提高应急处置能力，尽可能减轻重污染天气造成的影响和损失，最大程度地保障公众健康。</w:t>
      </w:r>
    </w:p>
    <w:p w14:paraId="362C0D65">
      <w:pPr>
        <w:pStyle w:val="15"/>
        <w:keepNext w:val="0"/>
        <w:keepLines w:val="0"/>
        <w:pageBreakBefore w:val="0"/>
        <w:tabs>
          <w:tab w:val="left" w:pos="1293"/>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（2）区域统筹，属地为主。建立全县统一的重污染天气应急指挥机构，按照大气污染程度，统筹实施城市预警和响应。在县人民政府统一指挥下，具体组织实施本地区重污染天气应对工作。</w:t>
      </w:r>
    </w:p>
    <w:p w14:paraId="24E35526">
      <w:pPr>
        <w:pStyle w:val="15"/>
        <w:keepNext w:val="0"/>
        <w:keepLines w:val="0"/>
        <w:pageBreakBefore w:val="0"/>
        <w:tabs>
          <w:tab w:val="left" w:pos="1293"/>
        </w:tabs>
        <w:kinsoku/>
        <w:wordWrap/>
        <w:overflowPunct/>
        <w:topLinePunct w:val="0"/>
        <w:bidi w:val="0"/>
        <w:adjustRightInd/>
        <w:spacing w:line="560" w:lineRule="exact"/>
        <w:ind w:left="0" w:leftChars="0" w:right="0" w:firstLine="640"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仿宋_GB2312" w:cs="Times New Roman"/>
          <w:color w:val="auto"/>
          <w:sz w:val="32"/>
          <w:szCs w:val="32"/>
          <w:highlight w:val="none"/>
          <w:lang w:val="en-US"/>
        </w:rPr>
        <w:t>（</w:t>
      </w:r>
      <w:r>
        <w:rPr>
          <w:rFonts w:hint="default" w:ascii="Times New Roman" w:hAnsi="Times New Roman" w:eastAsia="方正仿宋_GBK" w:cs="Times New Roman"/>
          <w:color w:val="auto"/>
          <w:spacing w:val="4"/>
          <w:kern w:val="2"/>
          <w:sz w:val="32"/>
          <w:szCs w:val="32"/>
          <w:lang w:val="en-US" w:eastAsia="zh-CN" w:bidi="ar-SA"/>
        </w:rPr>
        <w:t>3）科学预警，积极响应。及时准确把握空气质量和气象条件的变化情况，科学预警并及时有效应对重污染天气。积极做好应对重污染天气的技术准备，加强培训和演练，整合监测网络，提高预警及响应的科学性和有效性。</w:t>
      </w:r>
    </w:p>
    <w:p w14:paraId="094CBA1C">
      <w:pPr>
        <w:pStyle w:val="15"/>
        <w:keepNext w:val="0"/>
        <w:keepLines w:val="0"/>
        <w:pageBreakBefore w:val="0"/>
        <w:tabs>
          <w:tab w:val="left" w:pos="1293"/>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（4）分级管控，精准减排。坚持实施差异化管控措施，动态更新重污染天气应急减排清单，落实重点行业绩效分级管理，推动行业清洁生产和污染治理水平整体提升，实现生态环境保护与高质量发展双赢。</w:t>
      </w:r>
    </w:p>
    <w:p w14:paraId="11ACCB9C">
      <w:pPr>
        <w:pStyle w:val="15"/>
        <w:keepNext w:val="0"/>
        <w:keepLines w:val="0"/>
        <w:pageBreakBefore w:val="0"/>
        <w:tabs>
          <w:tab w:val="left" w:pos="1293"/>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5）部门联动，社会参与。在县人民政府统一领导下，强化部门之间的沟通协作，提高联防联控和快速反应能力。充分发挥各部门专业优势，采取准确、有效的应对措施。积极倡导公众参与，提高社会参与程度。</w:t>
      </w:r>
    </w:p>
    <w:p w14:paraId="73E52162">
      <w:pPr>
        <w:rPr>
          <w:rFonts w:hint="default" w:ascii="Times New Roman" w:hAnsi="Times New Roman" w:cs="Times New Roman"/>
          <w:color w:val="auto"/>
        </w:rPr>
      </w:pPr>
      <w:bookmarkStart w:id="6" w:name="_Toc32310"/>
      <w:r>
        <w:rPr>
          <w:rFonts w:hint="default" w:ascii="Times New Roman" w:hAnsi="Times New Roman" w:cs="Times New Roman"/>
          <w:color w:val="auto"/>
        </w:rPr>
        <w:br w:type="page"/>
      </w:r>
    </w:p>
    <w:p w14:paraId="76F2108F">
      <w:pPr>
        <w:pStyle w:val="2"/>
        <w:bidi w:val="0"/>
        <w:rPr>
          <w:rFonts w:hint="default" w:ascii="Times New Roman" w:hAnsi="Times New Roman" w:cs="Times New Roman"/>
          <w:color w:val="auto"/>
        </w:rPr>
      </w:pPr>
      <w:r>
        <w:rPr>
          <w:rFonts w:hint="default" w:ascii="Times New Roman" w:hAnsi="Times New Roman" w:cs="Times New Roman"/>
          <w:color w:val="auto"/>
        </w:rPr>
        <w:t>2  组织体系与职责</w:t>
      </w:r>
      <w:bookmarkEnd w:id="6"/>
    </w:p>
    <w:p w14:paraId="52728F1B">
      <w:pPr>
        <w:pStyle w:val="3"/>
        <w:bidi w:val="0"/>
        <w:rPr>
          <w:rFonts w:hint="default" w:ascii="Times New Roman" w:hAnsi="Times New Roman" w:eastAsia="仿宋_GB2312" w:cs="Times New Roman"/>
          <w:color w:val="auto"/>
          <w:sz w:val="32"/>
          <w:szCs w:val="32"/>
          <w:highlight w:val="none"/>
        </w:rPr>
      </w:pPr>
      <w:bookmarkStart w:id="7" w:name="_Toc13424"/>
      <w:r>
        <w:rPr>
          <w:rFonts w:hint="default" w:ascii="Times New Roman" w:hAnsi="Times New Roman" w:eastAsia="方正楷体_GBK" w:cs="Times New Roman"/>
          <w:color w:val="auto"/>
          <w:sz w:val="32"/>
          <w:szCs w:val="32"/>
          <w:highlight w:val="none"/>
          <w:lang w:val="en-US"/>
        </w:rPr>
        <w:t>2.1</w:t>
      </w:r>
      <w:r>
        <w:rPr>
          <w:rFonts w:hint="default" w:ascii="Times New Roman" w:hAnsi="Times New Roman" w:eastAsia="仿宋_GB2312" w:cs="Times New Roman"/>
          <w:color w:val="auto"/>
          <w:sz w:val="32"/>
          <w:szCs w:val="32"/>
          <w:highlight w:val="none"/>
          <w:lang w:val="en-US"/>
        </w:rPr>
        <w:t xml:space="preserve"> </w:t>
      </w:r>
      <w:r>
        <w:rPr>
          <w:rFonts w:hint="default" w:ascii="Times New Roman" w:hAnsi="Times New Roman" w:eastAsia="方正楷体_GBK" w:cs="Times New Roman"/>
          <w:color w:val="auto"/>
          <w:sz w:val="32"/>
          <w:szCs w:val="32"/>
          <w:highlight w:val="none"/>
        </w:rPr>
        <w:t>县重污染天气应急指挥机构</w:t>
      </w:r>
      <w:bookmarkEnd w:id="7"/>
    </w:p>
    <w:p w14:paraId="7F6DD886">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县深入打好污染防治攻坚战指挥部为东海县重污染天气应急指挥机构，统一领导、组织、协调、重污染天气预测预警、应急响应、宣传发动、督促落实和总结评估等工作，协调跨区域重污染天气的应急响应工作。</w:t>
      </w:r>
    </w:p>
    <w:p w14:paraId="22CDBE45">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仿宋_GBK" w:cs="Times New Roman"/>
          <w:color w:val="auto"/>
          <w:spacing w:val="4"/>
          <w:kern w:val="2"/>
          <w:sz w:val="32"/>
          <w:szCs w:val="32"/>
          <w:lang w:val="en-US" w:eastAsia="zh-CN" w:bidi="ar-SA"/>
        </w:rPr>
        <w:t>县深入打好污染防治攻坚战指挥部办公室承担指挥部日常工作，负责贯彻落实指挥部决策部署，组织开展重污染天气应急处置工作，会同县生态环境局、县气象局建立重污染天气预警会商制度，开展重污染天气形势研判、会商预测、预警信息发布与解除、应急响应等，指导督促各成员单位落实重污染天气应急管控措施；组织对重污染天气应对工作进行总结评估，及时汇总各相关部门工作情况；组织开展秸秆禁烧和重污染天气应急演练、培训、宣传等工作；完成县指挥部交办的其他工作。</w:t>
      </w:r>
    </w:p>
    <w:p w14:paraId="506C3392">
      <w:pPr>
        <w:pStyle w:val="15"/>
        <w:keepNext w:val="0"/>
        <w:keepLines w:val="0"/>
        <w:pageBreakBefore w:val="0"/>
        <w:tabs>
          <w:tab w:val="left" w:pos="1302"/>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县重污染天气应急指挥机构成员单位包括县委宣传部、县发改委、县教育局、县工业和信息化局、县公安局、县财政局、东海生态环境局、县住建局、县城市管理局、县交通运输局、县水务局、县农业农村局、县卫健委、县应急管理局、县市场监督管理局、县文化广电和旅游局、县气象局、县科学技术局、县自然资源和规划局、县商务局、县供电公司等。</w:t>
      </w:r>
    </w:p>
    <w:p w14:paraId="5F517785">
      <w:pPr>
        <w:pStyle w:val="3"/>
        <w:bidi w:val="0"/>
        <w:rPr>
          <w:rFonts w:hint="default" w:ascii="Times New Roman" w:hAnsi="Times New Roman" w:eastAsia="仿宋_GB2312" w:cs="Times New Roman"/>
          <w:color w:val="auto"/>
          <w:sz w:val="32"/>
          <w:szCs w:val="32"/>
          <w:highlight w:val="none"/>
          <w:lang w:val="en-US"/>
        </w:rPr>
      </w:pPr>
      <w:bookmarkStart w:id="8" w:name="_Toc8731"/>
      <w:r>
        <w:rPr>
          <w:rFonts w:hint="default" w:ascii="Times New Roman" w:hAnsi="Times New Roman" w:eastAsia="方正楷体_GBK" w:cs="Times New Roman"/>
          <w:color w:val="auto"/>
          <w:sz w:val="32"/>
          <w:szCs w:val="32"/>
          <w:highlight w:val="none"/>
        </w:rPr>
        <w:t>2.2 县</w:t>
      </w:r>
      <w:r>
        <w:rPr>
          <w:rFonts w:hint="default" w:ascii="Times New Roman" w:hAnsi="Times New Roman" w:eastAsia="方正楷体_GBK" w:cs="Times New Roman"/>
          <w:color w:val="auto"/>
          <w:sz w:val="32"/>
          <w:szCs w:val="32"/>
          <w:highlight w:val="none"/>
          <w:lang w:val="en-US"/>
        </w:rPr>
        <w:t>指挥部</w:t>
      </w:r>
      <w:r>
        <w:rPr>
          <w:rFonts w:hint="default" w:ascii="Times New Roman" w:hAnsi="Times New Roman" w:eastAsia="方正楷体_GBK" w:cs="Times New Roman"/>
          <w:color w:val="auto"/>
          <w:sz w:val="32"/>
          <w:szCs w:val="32"/>
          <w:highlight w:val="none"/>
        </w:rPr>
        <w:t>成员单位职责</w:t>
      </w:r>
      <w:bookmarkEnd w:id="8"/>
    </w:p>
    <w:p w14:paraId="1A324A6F">
      <w:pPr>
        <w:pStyle w:val="15"/>
        <w:keepNext w:val="0"/>
        <w:keepLines w:val="0"/>
        <w:pageBreakBefore w:val="0"/>
        <w:tabs>
          <w:tab w:val="left" w:pos="1293"/>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（1）县委宣传部：负责组织协调重污染天气预警应急宣传工作，协调报刊、广播、电视等新闻媒体及相关“两微一端” 配合做好重污染天气预防的宣传、信息发布和新闻报道等工作。</w:t>
      </w:r>
    </w:p>
    <w:p w14:paraId="77B8AE81">
      <w:pPr>
        <w:pStyle w:val="15"/>
        <w:keepNext w:val="0"/>
        <w:keepLines w:val="0"/>
        <w:pageBreakBefore w:val="0"/>
        <w:tabs>
          <w:tab w:val="left" w:pos="1293"/>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（2）县发改委：会同东海生态环境局负责指导拟定不同预警等级下的能源保障方案。在应急预案启动实施期间，负责指导、督促开展能源保障工作，并对能源保障情况开展督查检查。</w:t>
      </w:r>
    </w:p>
    <w:p w14:paraId="45773153">
      <w:pPr>
        <w:pStyle w:val="15"/>
        <w:keepNext w:val="0"/>
        <w:keepLines w:val="0"/>
        <w:pageBreakBefore w:val="0"/>
        <w:tabs>
          <w:tab w:val="left" w:pos="1293"/>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仿宋_GBK" w:cs="Times New Roman"/>
          <w:color w:val="auto"/>
          <w:spacing w:val="4"/>
          <w:kern w:val="2"/>
          <w:sz w:val="32"/>
          <w:szCs w:val="32"/>
          <w:lang w:val="en-US" w:eastAsia="zh-CN" w:bidi="ar-SA"/>
        </w:rPr>
        <w:t>（3）县教育局：负责制定重污染天气条件下教育系统应急工作方案，指导做好重污染天气发生时中小学校、幼儿园健康防护工作，并对落实情况开展监督检查。及时汇总各中小学校停课等措施落实情况，并向县指挥部办公室报告。组织指导托幼机构及学校开展重污染天气学生健康防护知识宣传教育和应急演练。</w:t>
      </w:r>
    </w:p>
    <w:p w14:paraId="070DE1BD">
      <w:pPr>
        <w:pStyle w:val="15"/>
        <w:keepNext w:val="0"/>
        <w:keepLines w:val="0"/>
        <w:pageBreakBefore w:val="0"/>
        <w:tabs>
          <w:tab w:val="left" w:pos="1293"/>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4）县工业和信息化局：配合东海生态环境局负责指导拟定在不同预警等级下需限产、停产的工业企业名单，并按应急响应等级督促企业实施限产、停产措施。在应急预案启动实施期间，汇总限产、停产及对工业生产造成的影响情况，并向县指挥部办公室报告。</w:t>
      </w:r>
    </w:p>
    <w:p w14:paraId="6A8F275F">
      <w:pPr>
        <w:pStyle w:val="15"/>
        <w:keepNext w:val="0"/>
        <w:keepLines w:val="0"/>
        <w:pageBreakBefore w:val="0"/>
        <w:tabs>
          <w:tab w:val="left" w:pos="1293"/>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5）县公安局：负责制定重污染天气机动车限行预案，指导和督促实施机动车限行措施；会同县应急管理局、住建局、市场局指导和督促实施禁止燃放烟花爆竹措施；做好重污染天气时的社会治安工作，及时汇总高速道路受影响情况及执法监督情况，并向县指挥部办公室报告。</w:t>
      </w:r>
    </w:p>
    <w:p w14:paraId="6BA738B4">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（6）县财政局：负责落实重污染天气预警和应急工作所需经费保障，并加强预算绩效管理。</w:t>
      </w:r>
    </w:p>
    <w:p w14:paraId="77D39EA1">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（7）东海生态环境局：负责全县大气环境质量监测，指导和督促加强工业企业环境监管。</w:t>
      </w:r>
    </w:p>
    <w:p w14:paraId="2FC79A65">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8）县住建局：负责制定重污染天气建筑工地扬尘控制应急工作方案；督促强化建筑施工扬尘的监管，及时汇总应急期间各地强化建筑工地管理情况，评估重污染天气对建设领域造成的影响，并向县指挥部办公室报告；协同县公安局指导和督促实施禁止燃放烟花爆竹措施。</w:t>
      </w:r>
    </w:p>
    <w:p w14:paraId="178FCCE2">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9）县城管局：负责制定重污染天气道路扬尘控制应急工作方案；强化道路扬尘和渣土运输处置扬尘的监管，加强城市道路机械化清扫（冲洗）保洁作业，加强对露天食品烧烤的监管，及时汇总应急期间强化渣土运输处置以及道路机械化清扫（冲洗）保洁作业的情况，并向县指挥部办公室报告。</w:t>
      </w:r>
    </w:p>
    <w:p w14:paraId="161AD223">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10）县交通运输局：负责指导和督促落实交通运输行业重污染天气应急措施，加大公共交通保障力度；督促强化交通工程施工扬尘、码头扬尘的监管；协助公安部门做好道路交通管控，及时汇总应急期间客货运输受影响情况，评估重污染天气对交通造成的影响，并向县指挥部办公室报告。</w:t>
      </w:r>
    </w:p>
    <w:p w14:paraId="3B9F58AD">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（11）县水务局：负责强化水利工程扬尘指导、督促和管理。督促各扬尘防治单位切实履行好各自工作职责，保证扬尘防治费用落实到位，确保扬尘防治措施落实到位。</w:t>
      </w:r>
    </w:p>
    <w:p w14:paraId="4DF13EF3">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（12）县农业农村局：负责指导和督促落实农业重污染天气应急措施，指导和督促各地加强秸秆综合利用工作，配合县生态环境局开展秸秆禁烧督查。</w:t>
      </w:r>
    </w:p>
    <w:p w14:paraId="68EEAB47">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13）县卫健委：负责制定重污染天气公众健康防护及医疗保障工作方案；开展重污染天气引发疾病的健康教育工作；报告与重污染天气有关的呼吸道疾病、心脑血管疾病及儿科疾病的异常发病情况，协调医疗机构适当增设相关疾病门诊急诊，加强就医指导和诊疗保障。适时开展重污染天气相关的健康影响与疾病负担研究。</w:t>
      </w:r>
    </w:p>
    <w:p w14:paraId="79BDE908">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（14）县应急管理局：做好危险化学品企业的生产、储存、使用过程中的安全生产工作；协同县公安局指导和督促实施禁止燃放烟花爆竹措施。</w:t>
      </w:r>
    </w:p>
    <w:p w14:paraId="3AD1B732">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（15）县气象局：负责全县大气环境气象条件监测、预报及信息发布工作；会同东海生态环境局做好重污染天气预报及信息发布工作；根据天气条件适时组织实施人工影响天气作业。</w:t>
      </w:r>
    </w:p>
    <w:p w14:paraId="3F73A6DB">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（16）县市场监督管理局：加强对生产销售领域的商品煤、成品油、车用尿素，以及涉 VOCs 排放的涂料、油墨、胶粘剂、清洗剂等产品的质量监管；协同县公安局指导和督促实施禁止燃放烟花爆竹措施。</w:t>
      </w:r>
    </w:p>
    <w:p w14:paraId="75F18321">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（17）县文化广电和旅游局：负责根据有关部门提供的预警信息，指导、督促全县各级广播电视播出机构做好预警信息的发布工作。</w:t>
      </w:r>
    </w:p>
    <w:p w14:paraId="597CAD41">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（18）县科学技术局：负责组织、指导、协调推进大气污染防治技术与设备的研发，加快新技术、新产品、新工艺等先进适用科技成果转化。</w:t>
      </w:r>
    </w:p>
    <w:p w14:paraId="236B51F2">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（19）县自然资源和规划局：负责指导和督促落实林业机械重污染天气应急措施，督促、指导、检查储备土地的裸地、矿山开采等扬尘污染防治的监督管理工作，及时汇总相关工作信息。</w:t>
      </w:r>
    </w:p>
    <w:p w14:paraId="569165EA">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（20）县商务局：配合有关部门做好机动车燃油的供应管理、油品升级和油气回收等挥发性有机物污染防治工作。</w:t>
      </w:r>
    </w:p>
    <w:p w14:paraId="40583672">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21）县供电公司：根据县有关部门要求，在做好全县发用电平衡工作的基础上，对煤耗高、效率低、治污设施不完善或运行不正常的机组实施限产或停产，及时汇总机组停产、限产情况，并向县指挥部办公室报告。</w:t>
      </w:r>
    </w:p>
    <w:p w14:paraId="499E8382">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生态环境部门牵头制修订本地区重点大气污染源名单，能源主管部门牵头制修订本地区重点燃煤企业名单，生态环境部门会同工业和信息化部门制修订本地区工业企业应急减排清单，住房和城乡建设、交通运输、水利等部门牵头制修订本地区施工工地应急减排清单。每季度末，各单位修订完善重污染天气应急减排清单，并报送县指挥部办公室。</w:t>
      </w:r>
    </w:p>
    <w:p w14:paraId="6438F949">
      <w:pPr>
        <w:pStyle w:val="3"/>
        <w:bidi w:val="0"/>
        <w:rPr>
          <w:rFonts w:hint="default" w:ascii="Times New Roman" w:hAnsi="Times New Roman" w:cs="Times New Roman"/>
          <w:color w:val="auto"/>
        </w:rPr>
      </w:pPr>
      <w:bookmarkStart w:id="9" w:name="_Toc23487"/>
      <w:r>
        <w:rPr>
          <w:rFonts w:hint="default" w:ascii="Times New Roman" w:hAnsi="Times New Roman" w:cs="Times New Roman"/>
          <w:color w:val="auto"/>
        </w:rPr>
        <w:t>2.3 专家委员会</w:t>
      </w:r>
      <w:bookmarkEnd w:id="9"/>
    </w:p>
    <w:p w14:paraId="60AD7783">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县指挥部办公室依托市级专家委员会，由其参与我县重污染天气监测、预警、响应及总结评估，针对应对涉及的关键问题提出对策和建议，为我县重污染天气应急管理提供科学技术支撑和指导。</w:t>
      </w:r>
    </w:p>
    <w:p w14:paraId="0536F3BF">
      <w:pPr>
        <w:pStyle w:val="3"/>
        <w:bidi w:val="0"/>
        <w:rPr>
          <w:rFonts w:hint="default" w:ascii="Times New Roman" w:hAnsi="Times New Roman" w:cs="Times New Roman"/>
          <w:color w:val="auto"/>
        </w:rPr>
      </w:pPr>
      <w:bookmarkStart w:id="10" w:name="_Toc19415"/>
      <w:r>
        <w:rPr>
          <w:rFonts w:hint="default" w:ascii="Times New Roman" w:hAnsi="Times New Roman" w:cs="Times New Roman"/>
          <w:color w:val="auto"/>
        </w:rPr>
        <w:t>2.4 企业事业单位、媒体责任及公众义务</w:t>
      </w:r>
      <w:bookmarkEnd w:id="10"/>
    </w:p>
    <w:p w14:paraId="1E9BEB07">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仿宋_GBK" w:cs="Times New Roman"/>
          <w:color w:val="auto"/>
          <w:spacing w:val="4"/>
          <w:kern w:val="2"/>
          <w:sz w:val="32"/>
          <w:szCs w:val="32"/>
          <w:lang w:val="en-US" w:eastAsia="zh-CN" w:bidi="ar-SA"/>
        </w:rPr>
        <w:t>（1）企业事业单位责任。排放大气污染物的企业事业单位应加强大气污染防治设施的管理和维护，自觉采取有效措施，努力减少大气污染物排放；列入应急管控名单的企业，应制定相应的应急预案，并报当地生态环境、工信等部门备案，在应急响应启动时，按县重污染天气应急指挥机构要求，采取减排、限排、提高大气污染物处理效率等应急措施。应对重污染天气过程中，严格落实安全生产相关要求，需要安全监管部门审批的，必须批准后方可实施。</w:t>
      </w:r>
    </w:p>
    <w:p w14:paraId="5840CDB2">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（2）媒体责任。广播、电视、报刊等新闻媒体、互联网新闻信息服务单位应制定工作制度和实施方案，按要求统一、及时发布预警信息，为公众提供健康防护和出行建议。</w:t>
      </w:r>
    </w:p>
    <w:p w14:paraId="61978ACA">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3）公众义务。公众在收到预警信息后，应自觉参与应急行动，遵守机动车限行、禁燃禁烧等规定，主动做到绿色生活、绿色出行，减少生活源大气污染物排放。易感人群应积极采取健康防护措施，避免户外运动。</w:t>
      </w:r>
    </w:p>
    <w:p w14:paraId="31CF8203">
      <w:pPr>
        <w:pStyle w:val="2"/>
        <w:bidi w:val="0"/>
        <w:rPr>
          <w:rFonts w:hint="default" w:ascii="Times New Roman" w:hAnsi="Times New Roman" w:cs="Times New Roman"/>
          <w:color w:val="auto"/>
        </w:rPr>
      </w:pPr>
      <w:bookmarkStart w:id="11" w:name="_Toc30135"/>
      <w:r>
        <w:rPr>
          <w:rFonts w:hint="default" w:ascii="Times New Roman" w:hAnsi="Times New Roman" w:cs="Times New Roman"/>
          <w:color w:val="auto"/>
        </w:rPr>
        <w:t>3  监测与预警</w:t>
      </w:r>
      <w:bookmarkEnd w:id="11"/>
    </w:p>
    <w:p w14:paraId="1B464ABB">
      <w:pPr>
        <w:pStyle w:val="3"/>
        <w:bidi w:val="0"/>
        <w:rPr>
          <w:rFonts w:hint="default" w:ascii="Times New Roman" w:hAnsi="Times New Roman" w:cs="Times New Roman"/>
          <w:color w:val="auto"/>
        </w:rPr>
      </w:pPr>
      <w:bookmarkStart w:id="12" w:name="_Toc22031"/>
      <w:r>
        <w:rPr>
          <w:rFonts w:hint="default" w:ascii="Times New Roman" w:hAnsi="Times New Roman" w:cs="Times New Roman"/>
          <w:color w:val="auto"/>
        </w:rPr>
        <w:t>3.1 监测预测</w:t>
      </w:r>
      <w:bookmarkEnd w:id="12"/>
    </w:p>
    <w:p w14:paraId="51B21477">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color w:val="auto"/>
          <w:spacing w:val="4"/>
          <w:sz w:val="32"/>
          <w:szCs w:val="32"/>
        </w:rPr>
        <w:t>生态环境和气象部门加强信息资源共享，严格按照有关规定开展空气质量和气象条件的日常监测，做好数据收集处理、综合分析评估、预测预报工作。建立健全日常会商研判机制，预测未来可能发生重污染天气时，及时发起应急会商。重污染天气应急响应期间，准确跟踪把握空气质量和气象条件的变化情况，及时提出发布、调整、解除预警建议，为应急预警、响应工作提供决策依据。</w:t>
      </w:r>
    </w:p>
    <w:p w14:paraId="790C76B4">
      <w:pPr>
        <w:pStyle w:val="3"/>
        <w:bidi w:val="0"/>
        <w:rPr>
          <w:rFonts w:hint="default" w:ascii="Times New Roman" w:hAnsi="Times New Roman" w:eastAsia="方正楷体_GBK" w:cs="Times New Roman"/>
          <w:color w:val="auto"/>
          <w:sz w:val="32"/>
          <w:szCs w:val="32"/>
          <w:highlight w:val="none"/>
          <w:lang w:val="en-US"/>
        </w:rPr>
      </w:pPr>
      <w:bookmarkStart w:id="13" w:name="_Toc30160"/>
      <w:r>
        <w:rPr>
          <w:rFonts w:hint="default" w:ascii="Times New Roman" w:hAnsi="Times New Roman" w:eastAsia="方正楷体_GBK" w:cs="Times New Roman"/>
          <w:color w:val="auto"/>
          <w:sz w:val="32"/>
          <w:szCs w:val="32"/>
          <w:highlight w:val="none"/>
        </w:rPr>
        <w:t>3.2 预警</w:t>
      </w:r>
      <w:r>
        <w:rPr>
          <w:rFonts w:hint="default" w:ascii="Times New Roman" w:hAnsi="Times New Roman" w:eastAsia="方正楷体_GBK" w:cs="Times New Roman"/>
          <w:color w:val="auto"/>
          <w:sz w:val="32"/>
          <w:szCs w:val="32"/>
          <w:highlight w:val="none"/>
          <w:lang w:val="en-US"/>
        </w:rPr>
        <w:t>分级</w:t>
      </w:r>
      <w:bookmarkEnd w:id="13"/>
    </w:p>
    <w:p w14:paraId="08F03FDC">
      <w:pPr>
        <w:pStyle w:val="15"/>
        <w:keepNext w:val="0"/>
        <w:keepLines w:val="0"/>
        <w:pageBreakBefore w:val="0"/>
        <w:tabs>
          <w:tab w:val="left" w:pos="1449"/>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根据省政府办公厅《关于印发江苏省重污染天气应急预案的通知》（苏政办函〔2025〕38号），综合考虑污染程度、影响范围和发展趋势，将预警从低到高依次分为黄色预警、橙色预警、红色预警。预警分级标准统一采用空气质量指数（AQI）为指标，日AQI 按连续 24小时（跨自然日）计算。</w:t>
      </w:r>
    </w:p>
    <w:p w14:paraId="221C7141">
      <w:pPr>
        <w:pStyle w:val="15"/>
        <w:keepNext w:val="0"/>
        <w:keepLines w:val="0"/>
        <w:pageBreakBefore w:val="0"/>
        <w:tabs>
          <w:tab w:val="left" w:pos="1449"/>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黄色预警：经预测，日AQI＞200或日AQI＞150持续48小时及以上，且未达到高级别预警条件；接到上级重污染天气黄色预警。</w:t>
      </w:r>
    </w:p>
    <w:p w14:paraId="79F80166">
      <w:pPr>
        <w:pStyle w:val="15"/>
        <w:keepNext w:val="0"/>
        <w:keepLines w:val="0"/>
        <w:pageBreakBefore w:val="0"/>
        <w:tabs>
          <w:tab w:val="left" w:pos="1449"/>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橙色预警：经预测，日AQI＞200持续48小时或日AQI＞150持续72小时及以上，且未达到高级别预警条件；接到上级重污染天气橙色预警。</w:t>
      </w:r>
    </w:p>
    <w:p w14:paraId="2E653743">
      <w:pPr>
        <w:pStyle w:val="15"/>
        <w:keepNext w:val="0"/>
        <w:keepLines w:val="0"/>
        <w:pageBreakBefore w:val="0"/>
        <w:tabs>
          <w:tab w:val="left" w:pos="1449"/>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红色预警：经预测，日AQI＞200持续72小时且日AQI＞300持续24小时及以上；接到上级重污染天气红色预警。</w:t>
      </w:r>
    </w:p>
    <w:p w14:paraId="7CB49D1E">
      <w:pPr>
        <w:pStyle w:val="15"/>
        <w:keepNext w:val="0"/>
        <w:keepLines w:val="0"/>
        <w:pageBreakBefore w:val="0"/>
        <w:tabs>
          <w:tab w:val="left" w:pos="1449"/>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当生态环境部、江苏省人民政府、连云港市人民政府调整重污染天气预警启动标准时，按照新启动标准执行。</w:t>
      </w:r>
    </w:p>
    <w:p w14:paraId="15708CC7">
      <w:pPr>
        <w:pStyle w:val="15"/>
        <w:keepNext w:val="0"/>
        <w:keepLines w:val="0"/>
        <w:pageBreakBefore w:val="0"/>
        <w:tabs>
          <w:tab w:val="left" w:pos="1449"/>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坚持预防优先原则，当预测日AOI&gt;150或日AOI&gt;100持续48小时及以上，且尚未达到黄色预警条件时，可以结合实际情况采取临时管控措施进行应对。</w:t>
      </w:r>
    </w:p>
    <w:p w14:paraId="2632EBA8">
      <w:pPr>
        <w:pStyle w:val="3"/>
        <w:bidi w:val="0"/>
        <w:rPr>
          <w:rFonts w:hint="default" w:ascii="Times New Roman" w:hAnsi="Times New Roman" w:eastAsia="方正楷体_GBK" w:cs="Times New Roman"/>
          <w:color w:val="auto"/>
          <w:sz w:val="32"/>
          <w:szCs w:val="32"/>
          <w:highlight w:val="none"/>
          <w:lang w:val="en-US"/>
        </w:rPr>
      </w:pPr>
      <w:bookmarkStart w:id="14" w:name="_Toc1053"/>
      <w:r>
        <w:rPr>
          <w:rFonts w:hint="default" w:ascii="Times New Roman" w:hAnsi="Times New Roman" w:eastAsia="方正楷体_GBK" w:cs="Times New Roman"/>
          <w:color w:val="auto"/>
          <w:sz w:val="32"/>
          <w:szCs w:val="32"/>
          <w:highlight w:val="none"/>
        </w:rPr>
        <w:t>3.</w:t>
      </w:r>
      <w:r>
        <w:rPr>
          <w:rFonts w:hint="default" w:ascii="Times New Roman" w:hAnsi="Times New Roman" w:eastAsia="方正楷体_GBK" w:cs="Times New Roman"/>
          <w:color w:val="auto"/>
          <w:sz w:val="32"/>
          <w:szCs w:val="32"/>
          <w:highlight w:val="none"/>
          <w:lang w:val="en-US"/>
        </w:rPr>
        <w:t>3</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楷体_GBK" w:cs="Times New Roman"/>
          <w:color w:val="auto"/>
          <w:sz w:val="32"/>
          <w:szCs w:val="32"/>
          <w:highlight w:val="none"/>
        </w:rPr>
        <w:t>预警</w:t>
      </w:r>
      <w:r>
        <w:rPr>
          <w:rFonts w:hint="default" w:ascii="Times New Roman" w:hAnsi="Times New Roman" w:eastAsia="方正楷体_GBK" w:cs="Times New Roman"/>
          <w:color w:val="auto"/>
          <w:sz w:val="32"/>
          <w:szCs w:val="32"/>
          <w:highlight w:val="none"/>
          <w:lang w:val="en-US"/>
        </w:rPr>
        <w:t>发布</w:t>
      </w:r>
      <w:bookmarkEnd w:id="14"/>
    </w:p>
    <w:p w14:paraId="7F76D609">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（1）发布条件。</w:t>
      </w:r>
    </w:p>
    <w:p w14:paraId="12753822">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当预测到未来空气质量达到上述预警条件时，县指挥部办公室应及时发布重污染天气预警信息；或按照区域应急联动要求及时启动预警。原则上提前48小时及以上发布预警信息，预警信息应明确预警级别、启动时间、应急响应城市、响应级别等内容。预警信息应发送至县人民政府和负有职责的指挥部成员单位，同时向媒体和公众发布信息。</w:t>
      </w:r>
    </w:p>
    <w:p w14:paraId="170EDBF5">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当预测发生前后两次重污染过程，且间隔时间未达到36 小时，应按一次重污染过程计算，从高级别启动预警。重大活动空气质量保障或特殊季节空气质量管控期间，经县有关领导同意，可提高应急响应级别。</w:t>
      </w:r>
    </w:p>
    <w:p w14:paraId="6DA7257E">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当接到省重污染天气应急指挥机构办公室发布的预警信息后，县指挥部办公室应及时启动相应级别的应急响应措施。如需启动更高级别的应急响应措施，县指挥部办公室应适时启动会商，经县有关领导同意后发布。发布预警信息的同时，将相关预警信息报送市重污染天气应急指挥机构办公室。</w:t>
      </w:r>
    </w:p>
    <w:p w14:paraId="21EE90C4">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（2）发布签审。</w:t>
      </w:r>
    </w:p>
    <w:p w14:paraId="0B8D4F78">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预警信息签发遵循高等级优先的原则，实行严格的审签制度。按以下程序审签：</w:t>
      </w:r>
    </w:p>
    <w:p w14:paraId="4E8A9B9D">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黄色预警信息由县指挥部办公室副主任批准后发布；</w:t>
      </w:r>
    </w:p>
    <w:p w14:paraId="286CD962">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橙色预警信息由县指挥部办公室主任批准后发布；</w:t>
      </w:r>
    </w:p>
    <w:p w14:paraId="76F4D690">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红色预警信息由县指挥部办公室主任审核，报请县政府领导批准后发布。</w:t>
      </w:r>
    </w:p>
    <w:p w14:paraId="7B224173">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（3）发布方式。</w:t>
      </w:r>
    </w:p>
    <w:p w14:paraId="3DCE39E3">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预警信息应明确污染范围、污染程度、首要污染物、预警级别、预警启动时间等内容。</w:t>
      </w:r>
    </w:p>
    <w:p w14:paraId="363C9C66">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预警信息发送至各乡镇政府、街道办事处、园区管委会、园林场和负有职责的县指挥部成员单位，并同时通过广播、电视、报刊、通信、网络、微博、微信等网络及新闻媒体发布，引导公众加强自我防护。</w:t>
      </w:r>
    </w:p>
    <w:p w14:paraId="69F9D572">
      <w:pPr>
        <w:pStyle w:val="3"/>
        <w:bidi w:val="0"/>
        <w:rPr>
          <w:rFonts w:hint="default" w:ascii="Times New Roman" w:hAnsi="Times New Roman" w:eastAsia="仿宋_GB2312" w:cs="Times New Roman"/>
          <w:color w:val="auto"/>
          <w:sz w:val="32"/>
          <w:szCs w:val="32"/>
          <w:highlight w:val="none"/>
        </w:rPr>
      </w:pPr>
      <w:bookmarkStart w:id="15" w:name="_Toc16572"/>
      <w:r>
        <w:rPr>
          <w:rFonts w:hint="default" w:ascii="Times New Roman" w:hAnsi="Times New Roman" w:eastAsia="方正楷体_GBK" w:cs="Times New Roman"/>
          <w:color w:val="auto"/>
          <w:sz w:val="32"/>
          <w:szCs w:val="32"/>
          <w:highlight w:val="none"/>
          <w:lang w:val="en-US"/>
        </w:rPr>
        <w:t>3.4</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楷体_GBK" w:cs="Times New Roman"/>
          <w:color w:val="auto"/>
          <w:sz w:val="32"/>
          <w:szCs w:val="32"/>
          <w:highlight w:val="none"/>
        </w:rPr>
        <w:t>预警调整</w:t>
      </w:r>
      <w:bookmarkEnd w:id="15"/>
    </w:p>
    <w:p w14:paraId="47B20B34">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预警信息发布后，保持滚动播报，并根据最新的监测预测结果及时调整预警级别。</w:t>
      </w:r>
    </w:p>
    <w:p w14:paraId="3AB71E4A">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当监测或预测空气质量达到更高级别预警条件时，应当根据实际污染情况及时调整到相应级别的预警。高等级预警发布后，低等级预警自动解除。</w:t>
      </w:r>
    </w:p>
    <w:p w14:paraId="390D19C7">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当空气质量改善到相应级别预警条件以下，且预测将持续 36小时以上时，可以降低预警级别，并提前发布信息。</w:t>
      </w:r>
    </w:p>
    <w:p w14:paraId="31613BE1">
      <w:pPr>
        <w:pStyle w:val="3"/>
        <w:bidi w:val="0"/>
        <w:rPr>
          <w:rFonts w:hint="default" w:ascii="Times New Roman" w:hAnsi="Times New Roman" w:eastAsia="仿宋_GB2312" w:cs="Times New Roman"/>
          <w:color w:val="auto"/>
          <w:sz w:val="32"/>
          <w:szCs w:val="32"/>
          <w:highlight w:val="none"/>
          <w:lang w:val="en-US"/>
        </w:rPr>
      </w:pPr>
      <w:bookmarkStart w:id="16" w:name="_Toc958"/>
      <w:r>
        <w:rPr>
          <w:rFonts w:hint="default" w:ascii="Times New Roman" w:hAnsi="Times New Roman" w:eastAsia="方正楷体_GBK" w:cs="Times New Roman"/>
          <w:color w:val="auto"/>
          <w:sz w:val="32"/>
          <w:szCs w:val="32"/>
          <w:highlight w:val="none"/>
          <w:lang w:val="en-US"/>
        </w:rPr>
        <w:t>3.5</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楷体_GBK" w:cs="Times New Roman"/>
          <w:color w:val="auto"/>
          <w:sz w:val="32"/>
          <w:szCs w:val="32"/>
          <w:highlight w:val="none"/>
        </w:rPr>
        <w:t>预警</w:t>
      </w:r>
      <w:r>
        <w:rPr>
          <w:rFonts w:hint="default" w:ascii="Times New Roman" w:hAnsi="Times New Roman" w:eastAsia="方正楷体_GBK" w:cs="Times New Roman"/>
          <w:color w:val="auto"/>
          <w:sz w:val="32"/>
          <w:szCs w:val="32"/>
          <w:highlight w:val="none"/>
          <w:lang w:val="en-US"/>
        </w:rPr>
        <w:t>解除</w:t>
      </w:r>
      <w:bookmarkEnd w:id="16"/>
    </w:p>
    <w:p w14:paraId="37691269">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当区域空气质量改善到黄色预警启动标准以下，且预测将持续36小时以上时，生态环境部门会同气象部门提出解除预警建议，由县指挥部办公室报请此次重污染天气过程中最高等级预警批准人批准解除预警，或接到上级解除预警指令后可解除预警。</w:t>
      </w:r>
    </w:p>
    <w:p w14:paraId="2F98AF90">
      <w:pPr>
        <w:pStyle w:val="3"/>
        <w:bidi w:val="0"/>
        <w:rPr>
          <w:rFonts w:hint="default" w:ascii="Times New Roman" w:hAnsi="Times New Roman" w:cs="Times New Roman"/>
          <w:color w:val="auto"/>
        </w:rPr>
      </w:pPr>
      <w:bookmarkStart w:id="17" w:name="_Toc454"/>
      <w:r>
        <w:rPr>
          <w:rFonts w:hint="default" w:ascii="Times New Roman" w:hAnsi="Times New Roman" w:cs="Times New Roman"/>
          <w:color w:val="auto"/>
        </w:rPr>
        <w:t>3.6</w:t>
      </w:r>
      <w:r>
        <w:rPr>
          <w:rFonts w:hint="default" w:ascii="Times New Roman" w:hAnsi="Times New Roman" w:cs="Times New Roman"/>
          <w:color w:val="auto"/>
          <w:lang w:val="en-US"/>
        </w:rPr>
        <w:t xml:space="preserve"> </w:t>
      </w:r>
      <w:r>
        <w:rPr>
          <w:rFonts w:hint="default" w:ascii="Times New Roman" w:hAnsi="Times New Roman" w:cs="Times New Roman"/>
          <w:color w:val="auto"/>
        </w:rPr>
        <w:t>区域应急联动</w:t>
      </w:r>
      <w:bookmarkEnd w:id="17"/>
    </w:p>
    <w:p w14:paraId="46D8C522">
      <w:pPr>
        <w:pStyle w:val="11"/>
        <w:keepNext w:val="0"/>
        <w:keepLines w:val="0"/>
        <w:pageBreakBefore w:val="0"/>
        <w:widowControl/>
        <w:shd w:val="clear" w:color="auto" w:fill="FFFFFF"/>
        <w:kinsoku/>
        <w:wordWrap/>
        <w:overflowPunct/>
        <w:topLinePunct w:val="0"/>
        <w:bidi w:val="0"/>
        <w:adjustRightInd/>
        <w:spacing w:beforeAutospacing="0" w:afterAutospacing="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接到生态环境部、长三角相关机构、省指挥部办公室等区域预警信息时，县指挥部办公室及时开展应对，启动区域应急联动。</w:t>
      </w:r>
    </w:p>
    <w:p w14:paraId="25151F92">
      <w:pPr>
        <w:pStyle w:val="11"/>
        <w:keepNext w:val="0"/>
        <w:keepLines w:val="0"/>
        <w:pageBreakBefore w:val="0"/>
        <w:widowControl/>
        <w:shd w:val="clear" w:color="auto" w:fill="FFFFFF"/>
        <w:kinsoku/>
        <w:wordWrap/>
        <w:overflowPunct/>
        <w:topLinePunct w:val="0"/>
        <w:bidi w:val="0"/>
        <w:adjustRightInd/>
        <w:spacing w:beforeAutospacing="0" w:afterAutospacing="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将长三角区域重污染天气预警和江苏省重污染天气预警应急联动要求纳入本地重污染天气应急预案，按照区域预警信息，结合本地预案，及时启动不低于区域预警级别的重污染天气预警和应急响应。</w:t>
      </w:r>
    </w:p>
    <w:p w14:paraId="781F292D">
      <w:pPr>
        <w:pStyle w:val="11"/>
        <w:keepNext w:val="0"/>
        <w:keepLines w:val="0"/>
        <w:pageBreakBefore w:val="0"/>
        <w:widowControl/>
        <w:shd w:val="clear" w:color="auto" w:fill="FFFFFF"/>
        <w:kinsoku/>
        <w:wordWrap/>
        <w:overflowPunct/>
        <w:topLinePunct w:val="0"/>
        <w:bidi w:val="0"/>
        <w:adjustRightInd/>
        <w:spacing w:beforeAutospacing="0" w:afterAutospacing="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重大活动期间，根据环境空气质量改善要求，采取相应应急响应措施。</w:t>
      </w:r>
    </w:p>
    <w:p w14:paraId="02F9FBC8">
      <w:pPr>
        <w:rPr>
          <w:rFonts w:hint="default" w:ascii="Times New Roman" w:hAnsi="Times New Roman" w:eastAsia="方正黑体_GBK" w:cs="Times New Roman"/>
          <w:color w:val="auto"/>
          <w:sz w:val="32"/>
          <w:szCs w:val="32"/>
          <w:highlight w:val="none"/>
          <w:lang w:val="en-US"/>
        </w:rPr>
      </w:pPr>
      <w:bookmarkStart w:id="18" w:name="_Toc23925"/>
      <w:r>
        <w:rPr>
          <w:rFonts w:hint="default" w:ascii="Times New Roman" w:hAnsi="Times New Roman" w:eastAsia="方正黑体_GBK" w:cs="Times New Roman"/>
          <w:color w:val="auto"/>
          <w:sz w:val="32"/>
          <w:szCs w:val="32"/>
          <w:highlight w:val="none"/>
          <w:lang w:val="en-US"/>
        </w:rPr>
        <w:br w:type="page"/>
      </w:r>
    </w:p>
    <w:p w14:paraId="6FCD21D4">
      <w:pPr>
        <w:pStyle w:val="2"/>
        <w:bidi w:val="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rPr>
        <w:t>4</w:t>
      </w:r>
      <w:r>
        <w:rPr>
          <w:rFonts w:hint="default" w:ascii="Times New Roman" w:hAnsi="Times New Roman" w:eastAsia="方正黑体_GBK" w:cs="Times New Roman"/>
          <w:color w:val="auto"/>
          <w:sz w:val="32"/>
          <w:szCs w:val="32"/>
          <w:highlight w:val="none"/>
        </w:rPr>
        <w:t xml:space="preserve">  信息报送</w:t>
      </w:r>
      <w:bookmarkEnd w:id="18"/>
    </w:p>
    <w:p w14:paraId="42E18FD9">
      <w:pPr>
        <w:pStyle w:val="3"/>
        <w:bidi w:val="0"/>
        <w:rPr>
          <w:rFonts w:hint="default" w:ascii="Times New Roman" w:hAnsi="Times New Roman" w:eastAsia="方正楷体_GBK" w:cs="Times New Roman"/>
          <w:color w:val="auto"/>
          <w:sz w:val="32"/>
          <w:szCs w:val="32"/>
          <w:highlight w:val="none"/>
        </w:rPr>
      </w:pPr>
      <w:bookmarkStart w:id="19" w:name="_Toc2118"/>
      <w:r>
        <w:rPr>
          <w:rFonts w:hint="default" w:ascii="Times New Roman" w:hAnsi="Times New Roman" w:eastAsia="方正楷体_GBK" w:cs="Times New Roman"/>
          <w:color w:val="auto"/>
          <w:sz w:val="32"/>
          <w:szCs w:val="32"/>
          <w:highlight w:val="none"/>
          <w:lang w:val="en-US"/>
        </w:rPr>
        <w:t>4</w:t>
      </w:r>
      <w:r>
        <w:rPr>
          <w:rFonts w:hint="default" w:ascii="Times New Roman" w:hAnsi="Times New Roman" w:eastAsia="方正楷体_GBK" w:cs="Times New Roman"/>
          <w:color w:val="auto"/>
          <w:sz w:val="32"/>
          <w:szCs w:val="32"/>
          <w:highlight w:val="none"/>
        </w:rPr>
        <w:t>.1 信息报送要求</w:t>
      </w:r>
      <w:bookmarkEnd w:id="19"/>
    </w:p>
    <w:p w14:paraId="17BC6AF8">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预警发布后，各有关部门应每天向县指挥部办公室报送重污染天气应对信息。县指挥部办公室向市指挥部办公室报送县重污染天气应对信息。</w:t>
      </w:r>
    </w:p>
    <w:p w14:paraId="26E22F16">
      <w:pPr>
        <w:pStyle w:val="3"/>
        <w:bidi w:val="0"/>
        <w:rPr>
          <w:rFonts w:hint="default" w:ascii="Times New Roman" w:hAnsi="Times New Roman" w:eastAsia="方正楷体_GBK" w:cs="Times New Roman"/>
          <w:color w:val="auto"/>
          <w:sz w:val="32"/>
          <w:szCs w:val="32"/>
          <w:highlight w:val="none"/>
        </w:rPr>
      </w:pPr>
      <w:bookmarkStart w:id="20" w:name="_Toc20648"/>
      <w:r>
        <w:rPr>
          <w:rFonts w:hint="default" w:ascii="Times New Roman" w:hAnsi="Times New Roman" w:eastAsia="方正楷体_GBK" w:cs="Times New Roman"/>
          <w:color w:val="auto"/>
          <w:sz w:val="32"/>
          <w:szCs w:val="32"/>
          <w:highlight w:val="none"/>
        </w:rPr>
        <w:t>4</w:t>
      </w:r>
      <w:r>
        <w:rPr>
          <w:rFonts w:hint="default" w:ascii="Times New Roman" w:hAnsi="Times New Roman" w:eastAsia="方正楷体_GBK" w:cs="Times New Roman"/>
          <w:color w:val="auto"/>
          <w:sz w:val="32"/>
          <w:szCs w:val="32"/>
          <w:highlight w:val="none"/>
          <w:lang w:val="zh-CN"/>
        </w:rPr>
        <w:t xml:space="preserve">.2 </w:t>
      </w:r>
      <w:r>
        <w:rPr>
          <w:rFonts w:hint="default" w:ascii="Times New Roman" w:hAnsi="Times New Roman" w:eastAsia="方正楷体_GBK" w:cs="Times New Roman"/>
          <w:color w:val="auto"/>
          <w:sz w:val="32"/>
          <w:szCs w:val="32"/>
          <w:highlight w:val="none"/>
        </w:rPr>
        <w:t>信息报送内容</w:t>
      </w:r>
      <w:bookmarkEnd w:id="20"/>
    </w:p>
    <w:p w14:paraId="4172D1F0">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重污染天气信息报告分为初报、续报、终报。初报应包括重污染天气预警级别、主要污染物、采取的应急措施等内容。续报在初报后每天报送，内容包括预警级别变化情况、采取的应急措施和取得的效果等。终报在预警解除后报送，内容包括应急响应终止情况、采取的应急响应措施效果评估情况、下一步工作计划等。</w:t>
      </w:r>
    </w:p>
    <w:p w14:paraId="212FB1C6">
      <w:pPr>
        <w:rPr>
          <w:rFonts w:hint="default" w:ascii="Times New Roman" w:hAnsi="Times New Roman" w:eastAsia="方正黑体_GBK" w:cs="Times New Roman"/>
          <w:color w:val="auto"/>
          <w:sz w:val="32"/>
          <w:szCs w:val="32"/>
          <w:highlight w:val="none"/>
          <w:lang w:val="en-US"/>
        </w:rPr>
      </w:pPr>
      <w:bookmarkStart w:id="21" w:name="_Toc21935"/>
      <w:r>
        <w:rPr>
          <w:rFonts w:hint="default" w:ascii="Times New Roman" w:hAnsi="Times New Roman" w:eastAsia="方正黑体_GBK" w:cs="Times New Roman"/>
          <w:color w:val="auto"/>
          <w:sz w:val="32"/>
          <w:szCs w:val="32"/>
          <w:highlight w:val="none"/>
          <w:lang w:val="en-US"/>
        </w:rPr>
        <w:br w:type="page"/>
      </w:r>
    </w:p>
    <w:p w14:paraId="758F12E9">
      <w:pPr>
        <w:pStyle w:val="2"/>
        <w:bidi w:val="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rPr>
        <w:t>5</w:t>
      </w:r>
      <w:r>
        <w:rPr>
          <w:rFonts w:hint="default" w:ascii="Times New Roman" w:hAnsi="Times New Roman" w:eastAsia="方正黑体_GBK" w:cs="Times New Roman"/>
          <w:color w:val="auto"/>
          <w:sz w:val="32"/>
          <w:szCs w:val="32"/>
          <w:highlight w:val="none"/>
        </w:rPr>
        <w:t xml:space="preserve">  应急响应</w:t>
      </w:r>
      <w:bookmarkEnd w:id="21"/>
    </w:p>
    <w:p w14:paraId="57473BA7">
      <w:pPr>
        <w:pStyle w:val="3"/>
        <w:bidi w:val="0"/>
        <w:rPr>
          <w:rFonts w:hint="default" w:ascii="Times New Roman" w:hAnsi="Times New Roman" w:eastAsia="方正楷体_GBK" w:cs="Times New Roman"/>
          <w:color w:val="auto"/>
          <w:sz w:val="32"/>
          <w:szCs w:val="32"/>
          <w:highlight w:val="none"/>
          <w:lang w:val="en-US"/>
        </w:rPr>
      </w:pPr>
      <w:bookmarkStart w:id="22" w:name="_Toc16899"/>
      <w:r>
        <w:rPr>
          <w:rFonts w:hint="default" w:ascii="Times New Roman" w:hAnsi="Times New Roman" w:eastAsia="方正楷体_GBK" w:cs="Times New Roman"/>
          <w:color w:val="auto"/>
          <w:sz w:val="32"/>
          <w:szCs w:val="32"/>
          <w:highlight w:val="none"/>
          <w:lang w:val="en-US"/>
        </w:rPr>
        <w:t>5</w:t>
      </w:r>
      <w:r>
        <w:rPr>
          <w:rFonts w:hint="default" w:ascii="Times New Roman" w:hAnsi="Times New Roman" w:eastAsia="方正楷体_GBK" w:cs="Times New Roman"/>
          <w:color w:val="auto"/>
          <w:sz w:val="32"/>
          <w:szCs w:val="32"/>
          <w:highlight w:val="none"/>
        </w:rPr>
        <w:t>.1 响应</w:t>
      </w:r>
      <w:r>
        <w:rPr>
          <w:rFonts w:hint="default" w:ascii="Times New Roman" w:hAnsi="Times New Roman" w:eastAsia="方正楷体_GBK" w:cs="Times New Roman"/>
          <w:color w:val="auto"/>
          <w:sz w:val="32"/>
          <w:szCs w:val="32"/>
          <w:highlight w:val="none"/>
          <w:lang w:val="en-US"/>
        </w:rPr>
        <w:t>分级</w:t>
      </w:r>
      <w:bookmarkEnd w:id="22"/>
    </w:p>
    <w:p w14:paraId="1884123E">
      <w:pPr>
        <w:pStyle w:val="15"/>
        <w:keepNext w:val="0"/>
        <w:keepLines w:val="0"/>
        <w:pageBreakBefore w:val="0"/>
        <w:tabs>
          <w:tab w:val="left" w:pos="121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对应预警等级，实行三级应急响应。当发布黄色预警时，启动Ⅲ级应急响应措施。当发布橙色预警时，启动Ⅱ级应急响应措施。当发布红色预警时，启动Ⅰ级应急响应措施。</w:t>
      </w:r>
    </w:p>
    <w:p w14:paraId="3D4C38EB">
      <w:pPr>
        <w:pStyle w:val="3"/>
        <w:bidi w:val="0"/>
        <w:rPr>
          <w:rFonts w:hint="default" w:ascii="Times New Roman" w:hAnsi="Times New Roman" w:eastAsia="方正楷体_GBK" w:cs="Times New Roman"/>
          <w:color w:val="auto"/>
          <w:sz w:val="32"/>
          <w:szCs w:val="32"/>
          <w:highlight w:val="none"/>
        </w:rPr>
      </w:pPr>
      <w:bookmarkStart w:id="23" w:name="_Toc2298"/>
      <w:r>
        <w:rPr>
          <w:rFonts w:hint="default" w:ascii="Times New Roman" w:hAnsi="Times New Roman" w:eastAsia="方正楷体_GBK" w:cs="Times New Roman"/>
          <w:color w:val="auto"/>
          <w:sz w:val="32"/>
          <w:szCs w:val="32"/>
          <w:highlight w:val="none"/>
          <w:lang w:val="en-US"/>
        </w:rPr>
        <w:t>5</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color w:val="auto"/>
          <w:sz w:val="32"/>
          <w:szCs w:val="32"/>
          <w:highlight w:val="none"/>
          <w:lang w:val="en-US"/>
        </w:rPr>
        <w:t>2</w:t>
      </w:r>
      <w:r>
        <w:rPr>
          <w:rFonts w:hint="default" w:ascii="Times New Roman" w:hAnsi="Times New Roman" w:eastAsia="方正楷体_GBK" w:cs="Times New Roman"/>
          <w:color w:val="auto"/>
          <w:sz w:val="32"/>
          <w:szCs w:val="32"/>
          <w:highlight w:val="none"/>
        </w:rPr>
        <w:t xml:space="preserve"> 响应程序</w:t>
      </w:r>
      <w:bookmarkEnd w:id="23"/>
    </w:p>
    <w:p w14:paraId="5CDAD970">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收到预警信息后，县人民政府组织实施应急响应措施，按本预案组织应对，县指挥部各成员单位按各自职责组织并指导做好应对工作。县指挥部办公室加强与气象部门会商，分析空气质量变化情况，配合市级部门做好监测预测工作；根据实际情况组织相关部门、专家对应急响应执行情况、效果及重污染天气发展趋势等进行研判和分析，及时补充完善应对措施。必要时，气象部门根据天气条件组织人工增雨作业，缓解重污染天气状况。</w:t>
      </w:r>
    </w:p>
    <w:p w14:paraId="2B1A9EE1">
      <w:pPr>
        <w:pStyle w:val="3"/>
        <w:bidi w:val="0"/>
        <w:rPr>
          <w:rFonts w:hint="default" w:ascii="Times New Roman" w:hAnsi="Times New Roman" w:eastAsia="方正楷体_GBK" w:cs="Times New Roman"/>
          <w:color w:val="auto"/>
          <w:sz w:val="32"/>
          <w:szCs w:val="32"/>
          <w:highlight w:val="none"/>
        </w:rPr>
      </w:pPr>
      <w:bookmarkStart w:id="24" w:name="_Toc21933"/>
      <w:r>
        <w:rPr>
          <w:rFonts w:hint="default" w:ascii="Times New Roman" w:hAnsi="Times New Roman" w:eastAsia="方正楷体_GBK" w:cs="Times New Roman"/>
          <w:color w:val="auto"/>
          <w:sz w:val="32"/>
          <w:szCs w:val="32"/>
          <w:highlight w:val="none"/>
          <w:lang w:val="en-US"/>
        </w:rPr>
        <w:t>5</w:t>
      </w:r>
      <w:r>
        <w:rPr>
          <w:rFonts w:hint="default" w:ascii="Times New Roman" w:hAnsi="Times New Roman" w:eastAsia="方正楷体_GBK" w:cs="Times New Roman"/>
          <w:color w:val="auto"/>
          <w:sz w:val="32"/>
          <w:szCs w:val="32"/>
          <w:highlight w:val="none"/>
        </w:rPr>
        <w:t>.</w:t>
      </w:r>
      <w:r>
        <w:rPr>
          <w:rFonts w:hint="default" w:ascii="Times New Roman" w:hAnsi="Times New Roman" w:eastAsia="方正楷体_GBK" w:cs="Times New Roman"/>
          <w:color w:val="auto"/>
          <w:sz w:val="32"/>
          <w:szCs w:val="32"/>
          <w:highlight w:val="none"/>
          <w:lang w:val="en-US"/>
        </w:rPr>
        <w:t>3</w:t>
      </w:r>
      <w:r>
        <w:rPr>
          <w:rFonts w:hint="default" w:ascii="Times New Roman" w:hAnsi="Times New Roman" w:eastAsia="方正楷体_GBK" w:cs="Times New Roman"/>
          <w:color w:val="auto"/>
          <w:sz w:val="32"/>
          <w:szCs w:val="32"/>
          <w:highlight w:val="none"/>
        </w:rPr>
        <w:t xml:space="preserve"> 响应措施</w:t>
      </w:r>
      <w:bookmarkEnd w:id="24"/>
    </w:p>
    <w:p w14:paraId="7AB30AF8">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Ⅲ级应急响应措施</w:t>
      </w:r>
    </w:p>
    <w:p w14:paraId="5C90CEAD">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发布预警信息后，有关部门、单位和相关企业应当立即进入应急响应状态，并采取应急响应措施，包括但不限于以下措施：</w:t>
      </w:r>
    </w:p>
    <w:p w14:paraId="68B782E3">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（1）健康防护措施</w:t>
      </w:r>
    </w:p>
    <w:p w14:paraId="5D7705AC">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儿童、孕妇、老年人和患有呼吸道疾病、心脑血管疾病及其他慢性疾病等易感人群尽量留在室内，减少开窗通风时间。</w:t>
      </w:r>
    </w:p>
    <w:p w14:paraId="4E6D64A7">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中小学和幼儿园适时减少室外课程及户外活动。</w:t>
      </w:r>
    </w:p>
    <w:p w14:paraId="3CC51982">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一般人群减少户外活动，户外作业者采取必要的防护措施。</w:t>
      </w:r>
    </w:p>
    <w:p w14:paraId="2C798FC4">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（2）倡议性减排措施</w:t>
      </w:r>
    </w:p>
    <w:p w14:paraId="23DF63F5">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绿色生活，节能减排，空调运行期间保持门窗关闭，夏季设定26℃以上，冬季设定18℃以下。</w:t>
      </w:r>
    </w:p>
    <w:p w14:paraId="1B08FF9F">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绿色出行，尽量乘坐公共交通工具或新能源汽车等方式出行</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驻车三分钟及时熄火，减少车辆原地怠速运行时间。</w:t>
      </w:r>
    </w:p>
    <w:p w14:paraId="46B860D9">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绿色消费，尽量减少溶剂型涂料、油墨、胶粘剂、清洗剂及其他溶剂型含挥发性有机物的原辅材料及产品的使用。</w:t>
      </w:r>
    </w:p>
    <w:p w14:paraId="398442B0">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积极利用区外来电，严格执行绿色节能调度</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超低排放燃煤电厂在满足区域供电平衡和热力供应的前提下，煤耗低的机组优先发电</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燃煤企业使用硫分低于0.7%、灰分低于15%的优质煤炭。</w:t>
      </w:r>
    </w:p>
    <w:p w14:paraId="7C149043">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鼓励施工工地、工业企业厂区和工业园区内停止使用国二及以下排放标准燃油工程机械</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应急抢险除外</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w:t>
      </w:r>
    </w:p>
    <w:p w14:paraId="37B088B5">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视情实施人工影响天气作业。</w:t>
      </w:r>
    </w:p>
    <w:p w14:paraId="24D24265">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（3）强制性减排措施</w:t>
      </w:r>
    </w:p>
    <w:p w14:paraId="348053B0">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纳入当地重污染天气应急减排清单的工业企业，在确保安全生产的前提下，严格落实黄色预警</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Ⅲ级</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应急响应减排措施，包括有计划地实施限产或停产，限产优先采用部分生产线停产的方式实现。</w:t>
      </w:r>
    </w:p>
    <w:p w14:paraId="2C689F28">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涉挥发性有机物排放的重点企业停止各类开停车与检修放空作业，船舶修造企业暂停露天喷涂作业。</w:t>
      </w:r>
    </w:p>
    <w:p w14:paraId="48F7B31A">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城市建成区内禁行国四及以下排放标准柴油货车</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特种车辆、危化品车辆除外</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w:t>
      </w:r>
    </w:p>
    <w:p w14:paraId="6C8DA1C2">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船舶在港口码头停靠期间按照长三角船舶排放控制区要求，岸电“应用尽用”。</w:t>
      </w:r>
    </w:p>
    <w:p w14:paraId="3BFCA32C">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矿山、砂石料厂、石材厂、石板厂等停止露天作业</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参与绩效评级的企业，按照绩效评级措施执行</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w:t>
      </w:r>
    </w:p>
    <w:p w14:paraId="17237A43">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停止桩类施工、土石方工程、露天拆除、外立面改造、喷涂粉刷、护坡喷浆、路面开挖洗刨、无封闭混凝土搅拌、道路沥青铺设、市政设施和道路桥梁防腐维护等作业</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应急抢险、“天幕”工地、暂停连续施工作业有安全或质量隐患的除外</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w:t>
      </w:r>
    </w:p>
    <w:p w14:paraId="674C1581">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煤、焦、渣、沙石和土方等散装物料</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不含预拌商品混凝土和砂浆、钢材等</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运输车辆停止作业</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采用新能源或国五及以上排放标准的封闭式运输车辆除外</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w:t>
      </w:r>
    </w:p>
    <w:p w14:paraId="33D93B08">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易产生扬尘污染的干散货码头、物料堆场停止作业。</w:t>
      </w:r>
    </w:p>
    <w:p w14:paraId="52B827C9">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施工工地、裸露地块、物料堆场等易产生扬尘污染的场所，采取遮盖、固化或绿化等防尘措施，加大机械或人工清扫</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冲洗</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保洁频次，做好场地洒水降尘工作</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不适宜湿法作业的除外</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w:t>
      </w:r>
    </w:p>
    <w:p w14:paraId="0D0335DE">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加大道路机械清扫</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冲洗</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保洁频次和作业范围。</w:t>
      </w:r>
    </w:p>
    <w:p w14:paraId="5FC9B3B4">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严格落实农作物秸秆及杂物禁烧措施。</w:t>
      </w:r>
    </w:p>
    <w:p w14:paraId="518462F2">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禁止烟花爆竹燃放、露天烧烤。</w:t>
      </w:r>
    </w:p>
    <w:p w14:paraId="31C20E4C">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加大对工业企业、施工场地、机动车和非道路移动机械等重点大气污染源的执法检查频次。</w:t>
      </w:r>
    </w:p>
    <w:p w14:paraId="7BCB85B3">
      <w:pPr>
        <w:pStyle w:val="15"/>
        <w:keepNext w:val="0"/>
        <w:keepLines w:val="0"/>
        <w:pageBreakBefore w:val="0"/>
        <w:tabs>
          <w:tab w:val="left" w:pos="1685"/>
          <w:tab w:val="left" w:pos="1686"/>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Ⅱ级应急响应措施</w:t>
      </w:r>
    </w:p>
    <w:p w14:paraId="2F70927C">
      <w:pPr>
        <w:keepNext w:val="0"/>
        <w:keepLines w:val="0"/>
        <w:pageBreakBefore w:val="0"/>
        <w:widowControl/>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zh-CN" w:eastAsia="zh-CN" w:bidi="ar-SA"/>
        </w:rPr>
      </w:pPr>
      <w:r>
        <w:rPr>
          <w:rFonts w:hint="default" w:ascii="Times New Roman" w:hAnsi="Times New Roman" w:eastAsia="方正仿宋_GBK" w:cs="Times New Roman"/>
          <w:color w:val="auto"/>
          <w:spacing w:val="4"/>
          <w:kern w:val="2"/>
          <w:sz w:val="32"/>
          <w:szCs w:val="32"/>
          <w:lang w:val="zh-CN" w:eastAsia="zh-CN" w:bidi="ar-SA"/>
        </w:rPr>
        <w:t>在落实Ⅲ级响应措施的基础上，增加以下措施：</w:t>
      </w:r>
    </w:p>
    <w:p w14:paraId="05D37637">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（1）健康防护措施。</w:t>
      </w:r>
    </w:p>
    <w:p w14:paraId="27007C55">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暂停露天体育比赛活动及其他露天举办的群体性活动。</w:t>
      </w:r>
    </w:p>
    <w:p w14:paraId="6DC6090E">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学校适时减少或停止室外课程及户外活动。</w:t>
      </w:r>
    </w:p>
    <w:p w14:paraId="08B0D060">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户外作业者应加强防护并缩短户外作业时间。</w:t>
      </w:r>
    </w:p>
    <w:p w14:paraId="4AB4B6E7">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（2）倡议性减排措施</w:t>
      </w:r>
    </w:p>
    <w:p w14:paraId="006A4A22">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交通运输部门加大公共交通运力保障，合理调整城市公共交通工具营运频次和营运时间，优先使用新能源等公共交通工具，减少柴油车辆使用。</w:t>
      </w:r>
    </w:p>
    <w:p w14:paraId="789FF3AE">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企事业单位合理安排运输，减少重型燃油</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燃气</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载货车辆使用，尽量采用新能源或国六排放标准车辆运输。</w:t>
      </w:r>
    </w:p>
    <w:p w14:paraId="69DD96A2">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企事业单位根据实际情况采取调休、错峰上下班、远程办公等弹性工作制。</w:t>
      </w:r>
    </w:p>
    <w:p w14:paraId="2631A9C9">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（3）强制性减排措施</w:t>
      </w:r>
    </w:p>
    <w:p w14:paraId="378D4AE3">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纳入当地重污染天气应急减排清单的工业企业，在确保安全生产的前提下，严格落实橙色预警</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Ⅱ级</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应急响应减排措施，包括有计划地实施限产或停产，限产优先采用部分生产线停产的方式实现。</w:t>
      </w:r>
    </w:p>
    <w:p w14:paraId="6D4C84B2">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积极利用区外来电，严格执行绿色节能调度</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超低排放燃煤电厂在满足区域供电平衡和热力供应的前提下，煤耗低的机组优先发电。</w:t>
      </w:r>
    </w:p>
    <w:p w14:paraId="41A73D88">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涉及大宗物料和产品运输的用车大户</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日载货车辆进出10辆次及以上</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，停止使用国四及以下排放标准重型载货车辆</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含燃气</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进行运输</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特种车辆、危化品车辆除外</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w:t>
      </w:r>
    </w:p>
    <w:p w14:paraId="48017942">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燃油工程机械全部停用，燃油港作机械、农业机械、林业机械、园林机械停用50%</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应急抢险、农作物抢收抢种除外</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w:t>
      </w:r>
    </w:p>
    <w:p w14:paraId="01591B33">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煤、焦、渣、沙石和土方等散装物料</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不含预拌商品混凝土和砂浆、钢材等</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运输车辆停止作业。</w:t>
      </w:r>
    </w:p>
    <w:p w14:paraId="3959A77D">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产生扬尘污染的干散货码头、物料堆场停止作业。</w:t>
      </w:r>
    </w:p>
    <w:p w14:paraId="2B87A922">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视情实施人工影响天气作业。</w:t>
      </w:r>
    </w:p>
    <w:p w14:paraId="5ED1607B">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Ⅰ级应急响应措施</w:t>
      </w:r>
    </w:p>
    <w:p w14:paraId="0D393A1B">
      <w:pPr>
        <w:pStyle w:val="15"/>
        <w:keepNext w:val="0"/>
        <w:keepLines w:val="0"/>
        <w:pageBreakBefore w:val="0"/>
        <w:tabs>
          <w:tab w:val="left" w:pos="153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在落实Ⅱ级响应措施的基础上，增加以下措施：</w:t>
      </w:r>
    </w:p>
    <w:p w14:paraId="3635C1F5">
      <w:pPr>
        <w:pStyle w:val="15"/>
        <w:keepNext w:val="0"/>
        <w:keepLines w:val="0"/>
        <w:pageBreakBefore w:val="0"/>
        <w:tabs>
          <w:tab w:val="left" w:pos="1213"/>
          <w:tab w:val="left" w:pos="121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（1）健康防护措施</w:t>
      </w:r>
    </w:p>
    <w:p w14:paraId="6586F058">
      <w:pPr>
        <w:pStyle w:val="15"/>
        <w:keepNext w:val="0"/>
        <w:keepLines w:val="0"/>
        <w:pageBreakBefore w:val="0"/>
        <w:tabs>
          <w:tab w:val="left" w:pos="1213"/>
          <w:tab w:val="left" w:pos="121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中小学和幼儿园必要时可以临时停课，通过远程教育等方式安排学生在家学习。</w:t>
      </w:r>
    </w:p>
    <w:p w14:paraId="4A5A4474">
      <w:pPr>
        <w:pStyle w:val="15"/>
        <w:keepNext w:val="0"/>
        <w:keepLines w:val="0"/>
        <w:pageBreakBefore w:val="0"/>
        <w:tabs>
          <w:tab w:val="left" w:pos="1213"/>
          <w:tab w:val="left" w:pos="121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停止所有户外大型活动。</w:t>
      </w:r>
    </w:p>
    <w:p w14:paraId="564E7F4A">
      <w:pPr>
        <w:pStyle w:val="15"/>
        <w:keepNext w:val="0"/>
        <w:keepLines w:val="0"/>
        <w:pageBreakBefore w:val="0"/>
        <w:tabs>
          <w:tab w:val="left" w:pos="1213"/>
          <w:tab w:val="left" w:pos="121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户外作业者临时停止户外作业。</w:t>
      </w:r>
    </w:p>
    <w:p w14:paraId="0BFF06CE">
      <w:pPr>
        <w:pStyle w:val="15"/>
        <w:keepNext w:val="0"/>
        <w:keepLines w:val="0"/>
        <w:pageBreakBefore w:val="0"/>
        <w:tabs>
          <w:tab w:val="left" w:pos="1213"/>
          <w:tab w:val="left" w:pos="121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（2）强制性减排措施</w:t>
      </w:r>
    </w:p>
    <w:p w14:paraId="37CCD89E">
      <w:pPr>
        <w:pStyle w:val="15"/>
        <w:keepNext w:val="0"/>
        <w:keepLines w:val="0"/>
        <w:pageBreakBefore w:val="0"/>
        <w:tabs>
          <w:tab w:val="left" w:pos="1213"/>
          <w:tab w:val="left" w:pos="121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纳入当地重污染天气应急减排清单的工业企业，在确保安全生产的前提下，严格落实红色预警</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Ⅰ级</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应急响应减排措施，包括有计划地实施限产或停产，限产优先采用部分生产线停产的方式实现。</w:t>
      </w:r>
    </w:p>
    <w:p w14:paraId="0877C355">
      <w:pPr>
        <w:pStyle w:val="15"/>
        <w:keepNext w:val="0"/>
        <w:keepLines w:val="0"/>
        <w:pageBreakBefore w:val="0"/>
        <w:tabs>
          <w:tab w:val="left" w:pos="1213"/>
          <w:tab w:val="left" w:pos="121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燃煤企业使用硫分低于0.7%、灰分低于15%的优质煤炭。</w:t>
      </w:r>
    </w:p>
    <w:p w14:paraId="14F42E09">
      <w:pPr>
        <w:pStyle w:val="15"/>
        <w:keepNext w:val="0"/>
        <w:keepLines w:val="0"/>
        <w:pageBreakBefore w:val="0"/>
        <w:tabs>
          <w:tab w:val="left" w:pos="1213"/>
          <w:tab w:val="left" w:pos="121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城市建成区内禁行柴油货车，过境柴油货车绕行疏导。</w:t>
      </w:r>
    </w:p>
    <w:p w14:paraId="71756AF4">
      <w:pPr>
        <w:pStyle w:val="15"/>
        <w:keepNext w:val="0"/>
        <w:keepLines w:val="0"/>
        <w:pageBreakBefore w:val="0"/>
        <w:tabs>
          <w:tab w:val="left" w:pos="1213"/>
          <w:tab w:val="left" w:pos="121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燃油港作机械、农业机械、林业机械、园林机械全部停用</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应急抢险、农作物抢收抢种除外</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w:t>
      </w:r>
    </w:p>
    <w:p w14:paraId="59AC951A">
      <w:pPr>
        <w:pStyle w:val="15"/>
        <w:keepNext w:val="0"/>
        <w:keepLines w:val="0"/>
        <w:pageBreakBefore w:val="0"/>
        <w:tabs>
          <w:tab w:val="left" w:pos="1213"/>
          <w:tab w:val="left" w:pos="121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200总吨以下的干散货船停驶。</w:t>
      </w:r>
    </w:p>
    <w:p w14:paraId="0075E67D">
      <w:pPr>
        <w:pStyle w:val="15"/>
        <w:keepNext w:val="0"/>
        <w:keepLines w:val="0"/>
        <w:pageBreakBefore w:val="0"/>
        <w:tabs>
          <w:tab w:val="left" w:pos="1213"/>
          <w:tab w:val="left" w:pos="121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施工工地作业暂停</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暂停连续施工作业有安全或质量隐患的除外</w:t>
      </w:r>
      <w:r>
        <w:rPr>
          <w:rFonts w:hint="eastAsia"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w:t>
      </w:r>
    </w:p>
    <w:p w14:paraId="66414BCC">
      <w:pPr>
        <w:rPr>
          <w:rFonts w:hint="default" w:ascii="Times New Roman" w:hAnsi="Times New Roman" w:eastAsia="黑体" w:cs="Times New Roman"/>
          <w:color w:val="auto"/>
          <w:sz w:val="32"/>
          <w:szCs w:val="32"/>
          <w:highlight w:val="none"/>
          <w:lang w:val="en-US"/>
        </w:rPr>
      </w:pPr>
      <w:bookmarkStart w:id="25" w:name="_Toc31357"/>
      <w:r>
        <w:rPr>
          <w:rFonts w:hint="default" w:ascii="Times New Roman" w:hAnsi="Times New Roman" w:eastAsia="黑体" w:cs="Times New Roman"/>
          <w:color w:val="auto"/>
          <w:sz w:val="32"/>
          <w:szCs w:val="32"/>
          <w:highlight w:val="none"/>
          <w:lang w:val="en-US"/>
        </w:rPr>
        <w:br w:type="page"/>
      </w:r>
    </w:p>
    <w:p w14:paraId="7A4376CD">
      <w:pPr>
        <w:pStyle w:val="2"/>
        <w:bidi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rPr>
        <w:t xml:space="preserve">6  </w:t>
      </w:r>
      <w:r>
        <w:rPr>
          <w:rFonts w:hint="default" w:ascii="Times New Roman" w:hAnsi="Times New Roman" w:eastAsia="黑体" w:cs="Times New Roman"/>
          <w:color w:val="auto"/>
          <w:sz w:val="32"/>
          <w:szCs w:val="32"/>
          <w:highlight w:val="none"/>
        </w:rPr>
        <w:t>应急豁免</w:t>
      </w:r>
      <w:bookmarkEnd w:id="25"/>
    </w:p>
    <w:p w14:paraId="01883716">
      <w:pPr>
        <w:pStyle w:val="15"/>
        <w:keepNext w:val="0"/>
        <w:keepLines w:val="0"/>
        <w:pageBreakBefore w:val="0"/>
        <w:tabs>
          <w:tab w:val="left" w:pos="1213"/>
          <w:tab w:val="left" w:pos="1214"/>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根据省重污染天气应急指挥机构办公室制订的重污染天气应急管控企业停限产豁免资格认定办法对申报应急管控豁免的企业进行初审。环保绩效水平国内领先，以及保障城市正常运行和居民基本生活，符合《重污染天气重点行业应急减排措施制定技术指南》《江苏省重污染天气应急管控免企业培育方案》等文件规定条件的企业，可纳入豁免名单。工业企业豁免名单由生态环境部门会同工业和信息化部门共同确定，施工工地免名单由生态环境、住房和城乡建设、交通运输、水利等部门共同确定。豁免名单向社会公开，接受社会监督。在应急豁免期间，如发现有悖于豁免条件的行为，取消豁免资格，半年内不得再次申请。情节严重的，相关行为按规定纳入信用管理。</w:t>
      </w:r>
    </w:p>
    <w:p w14:paraId="3B69751B">
      <w:pPr>
        <w:rPr>
          <w:rFonts w:hint="default" w:ascii="Times New Roman" w:hAnsi="Times New Roman" w:eastAsia="方正黑体_GBK" w:cs="Times New Roman"/>
          <w:color w:val="auto"/>
          <w:sz w:val="32"/>
          <w:szCs w:val="32"/>
          <w:highlight w:val="none"/>
          <w:lang w:val="en-US"/>
        </w:rPr>
      </w:pPr>
      <w:bookmarkStart w:id="26" w:name="_Toc23621"/>
      <w:r>
        <w:rPr>
          <w:rFonts w:hint="default" w:ascii="Times New Roman" w:hAnsi="Times New Roman" w:eastAsia="方正黑体_GBK" w:cs="Times New Roman"/>
          <w:color w:val="auto"/>
          <w:sz w:val="32"/>
          <w:szCs w:val="32"/>
          <w:highlight w:val="none"/>
          <w:lang w:val="en-US"/>
        </w:rPr>
        <w:br w:type="page"/>
      </w:r>
    </w:p>
    <w:p w14:paraId="502F816E">
      <w:pPr>
        <w:pStyle w:val="2"/>
        <w:bidi w:val="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rPr>
        <w:t xml:space="preserve">7  </w:t>
      </w:r>
      <w:r>
        <w:rPr>
          <w:rFonts w:hint="default" w:ascii="Times New Roman" w:hAnsi="Times New Roman" w:eastAsia="方正黑体_GBK" w:cs="Times New Roman"/>
          <w:color w:val="auto"/>
          <w:sz w:val="32"/>
          <w:szCs w:val="32"/>
          <w:highlight w:val="none"/>
        </w:rPr>
        <w:t>应急终止</w:t>
      </w:r>
      <w:bookmarkEnd w:id="26"/>
    </w:p>
    <w:p w14:paraId="0110A134">
      <w:pPr>
        <w:pStyle w:val="3"/>
        <w:bidi w:val="0"/>
        <w:rPr>
          <w:rFonts w:hint="default" w:ascii="Times New Roman" w:hAnsi="Times New Roman" w:eastAsia="方正楷体_GBK" w:cs="Times New Roman"/>
          <w:color w:val="auto"/>
          <w:sz w:val="32"/>
          <w:szCs w:val="32"/>
          <w:highlight w:val="none"/>
        </w:rPr>
      </w:pPr>
      <w:bookmarkStart w:id="27" w:name="_Toc13170"/>
      <w:r>
        <w:rPr>
          <w:rFonts w:hint="default" w:ascii="Times New Roman" w:hAnsi="Times New Roman" w:eastAsia="方正楷体_GBK" w:cs="Times New Roman"/>
          <w:color w:val="auto"/>
          <w:sz w:val="32"/>
          <w:szCs w:val="32"/>
          <w:highlight w:val="none"/>
          <w:lang w:val="en-US"/>
        </w:rPr>
        <w:t>7</w:t>
      </w:r>
      <w:r>
        <w:rPr>
          <w:rFonts w:hint="default" w:ascii="Times New Roman" w:hAnsi="Times New Roman" w:eastAsia="方正楷体_GBK" w:cs="Times New Roman"/>
          <w:color w:val="auto"/>
          <w:sz w:val="32"/>
          <w:szCs w:val="32"/>
          <w:highlight w:val="none"/>
        </w:rPr>
        <w:t>.1 应急终止条件</w:t>
      </w:r>
      <w:bookmarkEnd w:id="27"/>
    </w:p>
    <w:p w14:paraId="378C74F3">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当解除预警信息发布后，终止应急响应。</w:t>
      </w:r>
    </w:p>
    <w:p w14:paraId="14380596">
      <w:pPr>
        <w:pStyle w:val="3"/>
        <w:bidi w:val="0"/>
        <w:rPr>
          <w:rFonts w:hint="default" w:ascii="Times New Roman" w:hAnsi="Times New Roman" w:cs="Times New Roman"/>
          <w:color w:val="auto"/>
        </w:rPr>
      </w:pPr>
      <w:bookmarkStart w:id="28" w:name="_Toc12495"/>
      <w:r>
        <w:rPr>
          <w:rFonts w:hint="default" w:ascii="Times New Roman" w:hAnsi="Times New Roman" w:cs="Times New Roman"/>
          <w:color w:val="auto"/>
        </w:rPr>
        <w:t>7.2 善后处置</w:t>
      </w:r>
      <w:bookmarkEnd w:id="28"/>
    </w:p>
    <w:p w14:paraId="22F8AAC7">
      <w:pPr>
        <w:pStyle w:val="15"/>
        <w:keepNext w:val="0"/>
        <w:keepLines w:val="0"/>
        <w:pageBreakBefore w:val="0"/>
        <w:tabs>
          <w:tab w:val="left" w:pos="1550"/>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（1）县指挥部各成员单位在应急终止后24小时内将重污染天气应急处置工作总结报送县指挥部办公室。</w:t>
      </w:r>
    </w:p>
    <w:p w14:paraId="6DC04CDE">
      <w:pPr>
        <w:pStyle w:val="15"/>
        <w:keepNext w:val="0"/>
        <w:keepLines w:val="0"/>
        <w:pageBreakBefore w:val="0"/>
        <w:tabs>
          <w:tab w:val="left" w:pos="1550"/>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（2）县指挥部办公室组织开展应急过程的调查评价。</w:t>
      </w:r>
    </w:p>
    <w:p w14:paraId="14D617CE">
      <w:pPr>
        <w:pStyle w:val="15"/>
        <w:keepNext w:val="0"/>
        <w:keepLines w:val="0"/>
        <w:pageBreakBefore w:val="0"/>
        <w:tabs>
          <w:tab w:val="left" w:pos="1550"/>
        </w:tabs>
        <w:kinsoku/>
        <w:wordWrap/>
        <w:overflowPunct/>
        <w:topLinePunct w:val="0"/>
        <w:bidi w:val="0"/>
        <w:adjustRightIn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（3）根据应急处置总结报告和应急过程调查评估，县指挥部办公室组织对本预案进行评估，并适时修订。</w:t>
      </w:r>
    </w:p>
    <w:p w14:paraId="33E68318">
      <w:pPr>
        <w:rPr>
          <w:rFonts w:hint="default" w:ascii="Times New Roman" w:hAnsi="Times New Roman" w:cs="Times New Roman"/>
          <w:color w:val="auto"/>
        </w:rPr>
      </w:pPr>
      <w:bookmarkStart w:id="29" w:name="_Toc1720"/>
      <w:r>
        <w:rPr>
          <w:rFonts w:hint="default" w:ascii="Times New Roman" w:hAnsi="Times New Roman" w:cs="Times New Roman"/>
          <w:color w:val="auto"/>
        </w:rPr>
        <w:br w:type="page"/>
      </w:r>
    </w:p>
    <w:p w14:paraId="61F86A23">
      <w:pPr>
        <w:pStyle w:val="2"/>
        <w:bidi w:val="0"/>
        <w:rPr>
          <w:rFonts w:hint="default" w:ascii="Times New Roman" w:hAnsi="Times New Roman" w:cs="Times New Roman"/>
          <w:color w:val="auto"/>
        </w:rPr>
      </w:pPr>
      <w:r>
        <w:rPr>
          <w:rFonts w:hint="default" w:ascii="Times New Roman" w:hAnsi="Times New Roman" w:cs="Times New Roman"/>
          <w:color w:val="auto"/>
        </w:rPr>
        <w:t>8  应急保障</w:t>
      </w:r>
      <w:bookmarkEnd w:id="29"/>
    </w:p>
    <w:p w14:paraId="6B2184BD">
      <w:pPr>
        <w:pStyle w:val="3"/>
        <w:bidi w:val="0"/>
        <w:rPr>
          <w:rFonts w:hint="default" w:ascii="Times New Roman" w:hAnsi="Times New Roman" w:cs="Times New Roman"/>
          <w:color w:val="auto"/>
        </w:rPr>
      </w:pPr>
      <w:bookmarkStart w:id="30" w:name="_Toc22259"/>
      <w:r>
        <w:rPr>
          <w:rFonts w:hint="default" w:ascii="Times New Roman" w:hAnsi="Times New Roman" w:cs="Times New Roman"/>
          <w:color w:val="auto"/>
        </w:rPr>
        <w:t>8.1 资金保障</w:t>
      </w:r>
      <w:bookmarkEnd w:id="30"/>
    </w:p>
    <w:p w14:paraId="62F95843">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县财政会同各业务主管部门统筹使用各级专项资金，保障重污染天气应急相关工作经费，支持重污染天气监测、预警、应急指挥等基础设施建设和运行维护。</w:t>
      </w:r>
    </w:p>
    <w:p w14:paraId="0CD8EFCB">
      <w:pPr>
        <w:pStyle w:val="3"/>
        <w:bidi w:val="0"/>
        <w:rPr>
          <w:rFonts w:hint="default" w:ascii="Times New Roman" w:hAnsi="Times New Roman" w:cs="Times New Roman"/>
          <w:color w:val="auto"/>
        </w:rPr>
      </w:pPr>
      <w:bookmarkStart w:id="31" w:name="_Toc31888"/>
      <w:r>
        <w:rPr>
          <w:rFonts w:hint="default" w:ascii="Times New Roman" w:hAnsi="Times New Roman" w:cs="Times New Roman"/>
          <w:color w:val="auto"/>
        </w:rPr>
        <w:t>8.2 通讯保障</w:t>
      </w:r>
      <w:bookmarkEnd w:id="31"/>
    </w:p>
    <w:p w14:paraId="4E7FC379">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各有关部门要建立和完善应急指挥和预警系统，配备必要的有线、无线通信器材，确保本预案启动时县指挥部办公室和各成员单位的联络畅通。</w:t>
      </w:r>
    </w:p>
    <w:p w14:paraId="40416698">
      <w:pPr>
        <w:pStyle w:val="3"/>
        <w:bidi w:val="0"/>
        <w:rPr>
          <w:rFonts w:hint="default" w:ascii="Times New Roman" w:hAnsi="Times New Roman" w:cs="Times New Roman"/>
          <w:color w:val="auto"/>
        </w:rPr>
      </w:pPr>
      <w:bookmarkStart w:id="32" w:name="_Toc25657"/>
      <w:r>
        <w:rPr>
          <w:rFonts w:hint="default" w:ascii="Times New Roman" w:hAnsi="Times New Roman" w:cs="Times New Roman"/>
          <w:color w:val="auto"/>
        </w:rPr>
        <w:t>8.3 物资装备保障</w:t>
      </w:r>
      <w:bookmarkEnd w:id="32"/>
    </w:p>
    <w:p w14:paraId="782B1AE5">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各有关部门和单位根据各自的职能与分工，配备种类齐全、数量充足的应急仪器、车辆和防护器材等硬件装备，进行日常管理和维护保养，保持良好工作状态。</w:t>
      </w:r>
    </w:p>
    <w:p w14:paraId="12230AC0">
      <w:pPr>
        <w:pStyle w:val="3"/>
        <w:bidi w:val="0"/>
        <w:rPr>
          <w:rFonts w:hint="default" w:ascii="Times New Roman" w:hAnsi="Times New Roman" w:cs="Times New Roman"/>
          <w:color w:val="auto"/>
        </w:rPr>
      </w:pPr>
      <w:bookmarkStart w:id="33" w:name="_Toc4463"/>
      <w:r>
        <w:rPr>
          <w:rFonts w:hint="default" w:ascii="Times New Roman" w:hAnsi="Times New Roman" w:cs="Times New Roman"/>
          <w:color w:val="auto"/>
        </w:rPr>
        <w:t>8.4 应急科技保障</w:t>
      </w:r>
      <w:bookmarkEnd w:id="33"/>
    </w:p>
    <w:p w14:paraId="160C91A4">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县生态环境部门应加强空气质量预测能力建设和专业人员配备，充分利用自动监测、无线和卫星通信系统等先进科技手段，加强对重污染天气的监测分析能力。</w:t>
      </w:r>
    </w:p>
    <w:p w14:paraId="40023B5F">
      <w:pPr>
        <w:pStyle w:val="3"/>
        <w:bidi w:val="0"/>
        <w:rPr>
          <w:rFonts w:hint="default" w:ascii="Times New Roman" w:hAnsi="Times New Roman" w:eastAsia="仿宋_GB2312" w:cs="Times New Roman"/>
          <w:color w:val="auto"/>
          <w:sz w:val="32"/>
          <w:szCs w:val="32"/>
          <w:highlight w:val="none"/>
        </w:rPr>
      </w:pPr>
      <w:bookmarkStart w:id="34" w:name="_Toc21546"/>
      <w:r>
        <w:rPr>
          <w:rFonts w:hint="default" w:ascii="Times New Roman" w:hAnsi="Times New Roman" w:eastAsia="仿宋_GB2312" w:cs="Times New Roman"/>
          <w:color w:val="auto"/>
          <w:sz w:val="32"/>
          <w:szCs w:val="32"/>
          <w:highlight w:val="none"/>
        </w:rPr>
        <w:t xml:space="preserve">8.5 </w:t>
      </w:r>
      <w:r>
        <w:rPr>
          <w:rFonts w:hint="default" w:ascii="Times New Roman" w:hAnsi="Times New Roman" w:eastAsia="方正楷体_GBK" w:cs="Times New Roman"/>
          <w:color w:val="auto"/>
          <w:sz w:val="32"/>
          <w:szCs w:val="32"/>
          <w:highlight w:val="none"/>
        </w:rPr>
        <w:t>人力资源保障</w:t>
      </w:r>
      <w:bookmarkEnd w:id="34"/>
    </w:p>
    <w:p w14:paraId="03AEF54E">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县指挥部各成员单位应明确专门人员负责重污染天气应急工作，提高应对重污染天气的组织、协调、实施和监管能力，保证预警和响应工作落实。</w:t>
      </w:r>
    </w:p>
    <w:p w14:paraId="28E87521">
      <w:pPr>
        <w:pStyle w:val="2"/>
        <w:bidi w:val="0"/>
        <w:rPr>
          <w:rFonts w:hint="default" w:ascii="Times New Roman" w:hAnsi="Times New Roman" w:cs="Times New Roman"/>
          <w:color w:val="auto"/>
        </w:rPr>
      </w:pPr>
      <w:bookmarkStart w:id="35" w:name="_Toc2066"/>
      <w:r>
        <w:rPr>
          <w:rFonts w:hint="default" w:ascii="Times New Roman" w:hAnsi="Times New Roman" w:cs="Times New Roman"/>
          <w:color w:val="auto"/>
          <w:lang w:val="en-US" w:eastAsia="zh-CN"/>
        </w:rPr>
        <w:t>9</w:t>
      </w:r>
      <w:r>
        <w:rPr>
          <w:rFonts w:hint="default" w:ascii="Times New Roman" w:hAnsi="Times New Roman" w:cs="Times New Roman"/>
          <w:color w:val="auto"/>
        </w:rPr>
        <w:t xml:space="preserve">  监督管理</w:t>
      </w:r>
      <w:bookmarkEnd w:id="35"/>
    </w:p>
    <w:p w14:paraId="5AF75F1C">
      <w:pPr>
        <w:pStyle w:val="3"/>
        <w:bidi w:val="0"/>
        <w:rPr>
          <w:rFonts w:hint="default" w:ascii="Times New Roman" w:hAnsi="Times New Roman" w:cs="Times New Roman"/>
          <w:color w:val="auto"/>
        </w:rPr>
      </w:pPr>
      <w:bookmarkStart w:id="36" w:name="_Toc9857"/>
      <w:r>
        <w:rPr>
          <w:rFonts w:hint="default" w:ascii="Times New Roman" w:hAnsi="Times New Roman" w:cs="Times New Roman"/>
          <w:color w:val="auto"/>
          <w:lang w:val="en-US" w:eastAsia="zh-CN"/>
        </w:rPr>
        <w:t>9</w:t>
      </w:r>
      <w:r>
        <w:rPr>
          <w:rFonts w:hint="default" w:ascii="Times New Roman" w:hAnsi="Times New Roman" w:cs="Times New Roman"/>
          <w:color w:val="auto"/>
        </w:rPr>
        <w:t>.1 预案演练</w:t>
      </w:r>
      <w:bookmarkEnd w:id="36"/>
    </w:p>
    <w:p w14:paraId="34679C91">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根据实际需要，县指挥部办公室定期或不定期组织重污染天气应急演练，重点检验重污染天气预警信息发布、应急响应措施落实、监督检查执行等情况，演练后及时总结评估，切实提高预警和应急处置能力。</w:t>
      </w:r>
    </w:p>
    <w:p w14:paraId="1CB3D75A">
      <w:pPr>
        <w:pStyle w:val="3"/>
        <w:bidi w:val="0"/>
        <w:rPr>
          <w:rFonts w:hint="default" w:ascii="Times New Roman" w:hAnsi="Times New Roman" w:cs="Times New Roman"/>
          <w:color w:val="auto"/>
        </w:rPr>
      </w:pPr>
      <w:bookmarkStart w:id="37" w:name="_Toc20852"/>
      <w:r>
        <w:rPr>
          <w:rFonts w:hint="default" w:ascii="Times New Roman" w:hAnsi="Times New Roman" w:cs="Times New Roman"/>
          <w:color w:val="auto"/>
          <w:lang w:val="en-US" w:eastAsia="zh-CN"/>
        </w:rPr>
        <w:t>9</w:t>
      </w:r>
      <w:r>
        <w:rPr>
          <w:rFonts w:hint="default" w:ascii="Times New Roman" w:hAnsi="Times New Roman" w:cs="Times New Roman"/>
          <w:color w:val="auto"/>
        </w:rPr>
        <w:t>.2 公众监督</w:t>
      </w:r>
      <w:bookmarkEnd w:id="37"/>
    </w:p>
    <w:p w14:paraId="58D88184">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各成员单位要拓展公众参与渠道，自觉接受社会监督。要及时发布环境空气质量状况，公布应急保障方案、应急减排清单等</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涉密除外</w:t>
      </w:r>
      <w:r>
        <w:rPr>
          <w:rFonts w:hint="eastAsia"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pacing w:val="4"/>
          <w:kern w:val="2"/>
          <w:sz w:val="32"/>
          <w:szCs w:val="32"/>
          <w:lang w:val="en-US" w:eastAsia="zh-CN" w:bidi="ar-SA"/>
        </w:rPr>
        <w:t>，保障公众的知情权、参与权。要引导公众依法监督各项应急措施落实，鼓励对各类环境问题和隐患进行举报。</w:t>
      </w:r>
    </w:p>
    <w:p w14:paraId="1B139786">
      <w:pPr>
        <w:pStyle w:val="5"/>
        <w:keepNext w:val="0"/>
        <w:keepLines w:val="0"/>
        <w:pageBreakBefore w:val="0"/>
        <w:kinsoku/>
        <w:wordWrap/>
        <w:overflowPunct/>
        <w:topLinePunct w:val="0"/>
        <w:bidi w:val="0"/>
        <w:adjustRightInd/>
        <w:spacing w:after="0" w:line="560" w:lineRule="exact"/>
        <w:ind w:left="0" w:leftChars="0" w:right="0" w:firstLine="640" w:firstLineChars="2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9</w:t>
      </w:r>
      <w:r>
        <w:rPr>
          <w:rFonts w:hint="default" w:ascii="Times New Roman" w:hAnsi="Times New Roman" w:eastAsia="方正黑体_GBK" w:cs="Times New Roman"/>
          <w:color w:val="auto"/>
          <w:sz w:val="32"/>
          <w:szCs w:val="32"/>
          <w:highlight w:val="none"/>
        </w:rPr>
        <w:t>.3 监督问责</w:t>
      </w:r>
    </w:p>
    <w:p w14:paraId="2E465A07">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县指挥部办公室加强对各部门重污染天气应对工作的监督检查，加大对重污染天气应急响应措施的督查力度，对未做好应急响应工作的部门，按有关制度进行问责；对未按规定履行职责，存在失职、渎职行为的人员，由所在单位给予行政处分；构成犯罪的，移交司法机关依法追究刑事责任。</w:t>
      </w:r>
    </w:p>
    <w:p w14:paraId="08EBDE9A">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强化企事业单位主体责任，对应急响应期间减排措施落实不到位、自动监测数据造假、生产记录造假等违法行为，依法责令其停止生产，追究经济责任和法律责任。对已评定绩效等级的企业，未达到相应指标要求的，按规定降级处理。对超出允许生产经营范围或超标排放的保障类企业，以及不符合绿色施工相关要求的保障类工程，一经发现，立即移出民生保障类清单。</w:t>
      </w:r>
    </w:p>
    <w:p w14:paraId="162EB0A7">
      <w:pPr>
        <w:rPr>
          <w:rFonts w:hint="default" w:ascii="Times New Roman" w:hAnsi="Times New Roman" w:eastAsia="方正黑体_GBK" w:cs="Times New Roman"/>
          <w:color w:val="auto"/>
          <w:sz w:val="32"/>
          <w:szCs w:val="32"/>
          <w:highlight w:val="none"/>
          <w:lang w:val="en-US" w:eastAsia="zh-CN"/>
        </w:rPr>
      </w:pPr>
      <w:bookmarkStart w:id="38" w:name="_Toc24522"/>
      <w:r>
        <w:rPr>
          <w:rFonts w:hint="default" w:ascii="Times New Roman" w:hAnsi="Times New Roman" w:eastAsia="方正黑体_GBK" w:cs="Times New Roman"/>
          <w:color w:val="auto"/>
          <w:sz w:val="32"/>
          <w:szCs w:val="32"/>
          <w:highlight w:val="none"/>
          <w:lang w:val="en-US" w:eastAsia="zh-CN"/>
        </w:rPr>
        <w:br w:type="page"/>
      </w:r>
    </w:p>
    <w:p w14:paraId="5D289D2E">
      <w:pPr>
        <w:pStyle w:val="2"/>
        <w:bidi w:val="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10</w:t>
      </w:r>
      <w:r>
        <w:rPr>
          <w:rFonts w:hint="default" w:ascii="Times New Roman" w:hAnsi="Times New Roman" w:eastAsia="方正黑体_GBK" w:cs="Times New Roman"/>
          <w:color w:val="auto"/>
          <w:sz w:val="32"/>
          <w:szCs w:val="32"/>
          <w:highlight w:val="none"/>
        </w:rPr>
        <w:t xml:space="preserve">  附则</w:t>
      </w:r>
      <w:bookmarkEnd w:id="38"/>
    </w:p>
    <w:p w14:paraId="5FF9F9C5">
      <w:pPr>
        <w:pStyle w:val="3"/>
        <w:bidi w:val="0"/>
        <w:rPr>
          <w:rFonts w:hint="default" w:ascii="Times New Roman" w:hAnsi="Times New Roman" w:cs="Times New Roman"/>
          <w:color w:val="auto"/>
        </w:rPr>
      </w:pPr>
      <w:bookmarkStart w:id="39" w:name="_Toc24934"/>
      <w:r>
        <w:rPr>
          <w:rFonts w:hint="default" w:ascii="Times New Roman" w:hAnsi="Times New Roman" w:cs="Times New Roman"/>
          <w:color w:val="auto"/>
          <w:lang w:val="en-US" w:eastAsia="zh-CN"/>
        </w:rPr>
        <w:t>10</w:t>
      </w:r>
      <w:r>
        <w:rPr>
          <w:rFonts w:hint="default" w:ascii="Times New Roman" w:hAnsi="Times New Roman" w:cs="Times New Roman"/>
          <w:color w:val="auto"/>
        </w:rPr>
        <w:t>.1 名词解释</w:t>
      </w:r>
      <w:bookmarkEnd w:id="39"/>
    </w:p>
    <w:p w14:paraId="213F9BC2">
      <w:pPr>
        <w:pStyle w:val="5"/>
        <w:keepNext w:val="0"/>
        <w:keepLines w:val="0"/>
        <w:pageBreakBefore w:val="0"/>
        <w:kinsoku/>
        <w:wordWrap/>
        <w:overflowPunct/>
        <w:topLinePunct w:val="0"/>
        <w:bidi w:val="0"/>
        <w:adjustRightInd/>
        <w:spacing w:after="0"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重污染天气是指在不利气象条件下，由于工业废气、机动车尾气、扬尘、大面积秸秆焚烧等污染物排放而发生在较大区域的累积性大气污染。因沙尘造成的重污染天气，参照沙尘天气相关要求执行，不纳入应急预案范畴。本预案由县指挥部办公室负责解释。</w:t>
      </w:r>
    </w:p>
    <w:p w14:paraId="2CD3C7D8">
      <w:pPr>
        <w:pStyle w:val="3"/>
        <w:bidi w:val="0"/>
        <w:rPr>
          <w:rFonts w:hint="default" w:ascii="Times New Roman" w:hAnsi="Times New Roman" w:cs="Times New Roman"/>
          <w:color w:val="auto"/>
        </w:rPr>
      </w:pPr>
      <w:bookmarkStart w:id="40" w:name="_Toc2090"/>
      <w:r>
        <w:rPr>
          <w:rFonts w:hint="default" w:ascii="Times New Roman" w:hAnsi="Times New Roman" w:cs="Times New Roman"/>
          <w:color w:val="auto"/>
          <w:lang w:val="en-US" w:eastAsia="zh-CN"/>
        </w:rPr>
        <w:t>10</w:t>
      </w:r>
      <w:r>
        <w:rPr>
          <w:rFonts w:hint="default" w:ascii="Times New Roman" w:hAnsi="Times New Roman" w:cs="Times New Roman"/>
          <w:color w:val="auto"/>
        </w:rPr>
        <w:t>.2 预案修订</w:t>
      </w:r>
      <w:bookmarkEnd w:id="40"/>
    </w:p>
    <w:p w14:paraId="722D9ED1">
      <w:pPr>
        <w:pStyle w:val="15"/>
        <w:keepNext w:val="0"/>
        <w:keepLines w:val="0"/>
        <w:pageBreakBefore w:val="0"/>
        <w:widowControl w:val="0"/>
        <w:tabs>
          <w:tab w:val="left" w:pos="1446"/>
        </w:tabs>
        <w:kinsoku/>
        <w:wordWrap/>
        <w:overflowPunct/>
        <w:topLinePunct w:val="0"/>
        <w:autoSpaceDE w:val="0"/>
        <w:autoSpaceDN w:val="0"/>
        <w:bidi w:val="0"/>
        <w:adjustRightInd/>
        <w:snapToGrid/>
        <w:spacing w:line="560" w:lineRule="exact"/>
        <w:ind w:left="0" w:leftChars="0"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县重污染天气应急各责任单位应动态更新完善重污染天气应急分预案，切实提高应急分预案的可操作性。当本预案所依据的法律法规、规章、标准等规定发生重大变化，应急指挥机构及职责发生重要调整，以及出现其他应当修订的情况，及时组织修订，报县人民政府批准后实施。</w:t>
      </w:r>
    </w:p>
    <w:p w14:paraId="1B53F893">
      <w:pPr>
        <w:pStyle w:val="3"/>
        <w:bidi w:val="0"/>
        <w:rPr>
          <w:rFonts w:hint="default" w:ascii="Times New Roman" w:hAnsi="Times New Roman" w:cs="Times New Roman"/>
          <w:color w:val="auto"/>
        </w:rPr>
      </w:pPr>
      <w:bookmarkStart w:id="41" w:name="_Toc15561"/>
      <w:r>
        <w:rPr>
          <w:rFonts w:hint="default" w:ascii="Times New Roman" w:hAnsi="Times New Roman" w:cs="Times New Roman"/>
          <w:color w:val="auto"/>
          <w:lang w:val="en-US" w:eastAsia="zh-CN"/>
        </w:rPr>
        <w:t>10</w:t>
      </w:r>
      <w:r>
        <w:rPr>
          <w:rFonts w:hint="default" w:ascii="Times New Roman" w:hAnsi="Times New Roman" w:cs="Times New Roman"/>
          <w:color w:val="auto"/>
        </w:rPr>
        <w:t>.3</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预案实施时间</w:t>
      </w:r>
      <w:bookmarkEnd w:id="41"/>
    </w:p>
    <w:p w14:paraId="2427ABA6">
      <w:pPr>
        <w:keepNext w:val="0"/>
        <w:keepLines w:val="0"/>
        <w:pageBreakBefore w:val="0"/>
        <w:widowControl w:val="0"/>
        <w:kinsoku/>
        <w:wordWrap/>
        <w:overflowPunct/>
        <w:topLinePunct w:val="0"/>
        <w:autoSpaceDE/>
        <w:autoSpaceDN/>
        <w:bidi w:val="0"/>
        <w:adjustRightInd/>
        <w:snapToGrid w:val="0"/>
        <w:spacing w:line="560" w:lineRule="exact"/>
        <w:ind w:right="0" w:firstLine="656"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r>
        <w:rPr>
          <w:rFonts w:hint="default" w:ascii="Times New Roman" w:hAnsi="Times New Roman" w:eastAsia="方正仿宋_GBK" w:cs="Times New Roman"/>
          <w:color w:val="auto"/>
          <w:spacing w:val="4"/>
          <w:kern w:val="2"/>
          <w:sz w:val="32"/>
          <w:szCs w:val="32"/>
          <w:lang w:val="en-US" w:eastAsia="zh-CN" w:bidi="ar-SA"/>
        </w:rPr>
        <w:t>本预案自印发之日起施行。《东海县重污染天气应急预案》</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4"/>
          <w:kern w:val="2"/>
          <w:sz w:val="32"/>
          <w:szCs w:val="32"/>
          <w:lang w:val="en-US" w:eastAsia="zh-CN" w:bidi="ar-SA"/>
        </w:rPr>
        <w:t>东政办发〔2021〕13号</w:t>
      </w:r>
      <w:r>
        <w:rPr>
          <w:rFonts w:hint="default" w:ascii="Times New Roman" w:hAnsi="Times New Roman" w:eastAsia="方正仿宋_GBK" w:cs="Times New Roman"/>
          <w:color w:val="auto"/>
          <w:sz w:val="32"/>
          <w:szCs w:val="32"/>
        </w:rPr>
        <w:t>）</w:t>
      </w:r>
      <w:bookmarkStart w:id="42" w:name="_GoBack"/>
      <w:bookmarkEnd w:id="42"/>
      <w:r>
        <w:rPr>
          <w:rFonts w:hint="default" w:ascii="Times New Roman" w:hAnsi="Times New Roman" w:eastAsia="方正仿宋_GBK" w:cs="Times New Roman"/>
          <w:color w:val="auto"/>
          <w:spacing w:val="4"/>
          <w:kern w:val="2"/>
          <w:sz w:val="32"/>
          <w:szCs w:val="32"/>
          <w:lang w:val="en-US" w:eastAsia="zh-CN" w:bidi="ar-SA"/>
        </w:rPr>
        <w:t>同时废止。</w:t>
      </w:r>
    </w:p>
    <w:sectPr>
      <w:footerReference r:id="rId3" w:type="default"/>
      <w:footerReference r:id="rId4" w:type="even"/>
      <w:pgSz w:w="11906" w:h="16838"/>
      <w:pgMar w:top="2098" w:right="1531" w:bottom="1984" w:left="1531" w:header="851" w:footer="141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3414E">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4795520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34B28">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7.6pt;margin-top:0pt;height:144pt;width:144pt;mso-position-horizontal-relative:margin;mso-wrap-style:none;z-index:251659264;mso-width-relative:page;mso-height-relative:page;" filled="f" stroked="f" coordsize="21600,21600" o:gfxdata="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iRAtUAAAAJ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6FC34B28">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C9CA">
    <w:pPr>
      <w:pStyle w:val="7"/>
    </w:pPr>
    <w:r>
      <w:rPr>
        <w:sz w:val="18"/>
      </w:rPr>
      <mc:AlternateContent>
        <mc:Choice Requires="wps">
          <w:drawing>
            <wp:anchor distT="0" distB="0" distL="114300" distR="114300" simplePos="0" relativeHeight="251660288" behindDoc="0" locked="0" layoutInCell="1" allowOverlap="1">
              <wp:simplePos x="0" y="0"/>
              <wp:positionH relativeFrom="margin">
                <wp:posOffset>166370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01C74">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3.1pt;margin-top:0pt;height:144pt;width:144pt;mso-position-horizontal-relative:margin;mso-wrap-style:none;z-index:251660288;mso-width-relative:page;mso-height-relative:page;" filled="f" stroked="f" coordsize="21600,21600" o:gfxdata="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0yMZ9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1F101C74">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yMWFhYTE2MzliMTYwZjE3NTFkYTc1MWY1MTg4MmEifQ=="/>
  </w:docVars>
  <w:rsids>
    <w:rsidRoot w:val="11AE7803"/>
    <w:rsid w:val="00005751"/>
    <w:rsid w:val="001A1584"/>
    <w:rsid w:val="002F1884"/>
    <w:rsid w:val="00370611"/>
    <w:rsid w:val="003E008A"/>
    <w:rsid w:val="004945CD"/>
    <w:rsid w:val="005A711D"/>
    <w:rsid w:val="005F0042"/>
    <w:rsid w:val="00782730"/>
    <w:rsid w:val="00834311"/>
    <w:rsid w:val="00846A59"/>
    <w:rsid w:val="008B7FC6"/>
    <w:rsid w:val="00A0365E"/>
    <w:rsid w:val="00B5211C"/>
    <w:rsid w:val="00B71ED3"/>
    <w:rsid w:val="00C63303"/>
    <w:rsid w:val="00C64F00"/>
    <w:rsid w:val="00C95286"/>
    <w:rsid w:val="00CD05F8"/>
    <w:rsid w:val="00CE6335"/>
    <w:rsid w:val="00CF4304"/>
    <w:rsid w:val="00CF75DC"/>
    <w:rsid w:val="00D37F14"/>
    <w:rsid w:val="00DB1B65"/>
    <w:rsid w:val="00E402B9"/>
    <w:rsid w:val="00E6037F"/>
    <w:rsid w:val="00EC32A0"/>
    <w:rsid w:val="00F325C0"/>
    <w:rsid w:val="07EC7688"/>
    <w:rsid w:val="09A52F30"/>
    <w:rsid w:val="0A740EC6"/>
    <w:rsid w:val="111D11EC"/>
    <w:rsid w:val="11AE7803"/>
    <w:rsid w:val="11C10D8F"/>
    <w:rsid w:val="13C44C6D"/>
    <w:rsid w:val="17E603C4"/>
    <w:rsid w:val="17EC02EE"/>
    <w:rsid w:val="193A0341"/>
    <w:rsid w:val="19DB153D"/>
    <w:rsid w:val="23970BAB"/>
    <w:rsid w:val="2B9577BE"/>
    <w:rsid w:val="2E114561"/>
    <w:rsid w:val="30241A9B"/>
    <w:rsid w:val="310631A1"/>
    <w:rsid w:val="3316717A"/>
    <w:rsid w:val="331A4E42"/>
    <w:rsid w:val="36176162"/>
    <w:rsid w:val="36D13079"/>
    <w:rsid w:val="371A4A20"/>
    <w:rsid w:val="3A935D24"/>
    <w:rsid w:val="3C3E66E8"/>
    <w:rsid w:val="3CB66F99"/>
    <w:rsid w:val="40D774DE"/>
    <w:rsid w:val="42FE6FA4"/>
    <w:rsid w:val="432914BD"/>
    <w:rsid w:val="43FD725B"/>
    <w:rsid w:val="46856083"/>
    <w:rsid w:val="4A38369D"/>
    <w:rsid w:val="4D850B12"/>
    <w:rsid w:val="4E7B06BF"/>
    <w:rsid w:val="4F293B22"/>
    <w:rsid w:val="521F2A93"/>
    <w:rsid w:val="52B80218"/>
    <w:rsid w:val="56720049"/>
    <w:rsid w:val="5AF6039C"/>
    <w:rsid w:val="5EA70098"/>
    <w:rsid w:val="636C53CE"/>
    <w:rsid w:val="6B3E5786"/>
    <w:rsid w:val="6C280D5C"/>
    <w:rsid w:val="6C3B5734"/>
    <w:rsid w:val="71A42E7F"/>
    <w:rsid w:val="76BF0F1C"/>
    <w:rsid w:val="79222CE5"/>
    <w:rsid w:val="79E20939"/>
    <w:rsid w:val="7B05641A"/>
    <w:rsid w:val="7B3200E2"/>
    <w:rsid w:val="7F3D206A"/>
    <w:rsid w:val="7F895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spacing w:beforeLines="0" w:beforeAutospacing="0" w:afterLines="0" w:afterAutospacing="0" w:line="560" w:lineRule="exact"/>
      <w:ind w:firstLine="880" w:firstLineChars="200"/>
      <w:outlineLvl w:val="0"/>
    </w:pPr>
    <w:rPr>
      <w:rFonts w:eastAsia="黑体"/>
      <w:kern w:val="44"/>
      <w:sz w:val="32"/>
    </w:rPr>
  </w:style>
  <w:style w:type="paragraph" w:styleId="3">
    <w:name w:val="heading 2"/>
    <w:basedOn w:val="1"/>
    <w:next w:val="1"/>
    <w:unhideWhenUsed/>
    <w:qFormat/>
    <w:uiPriority w:val="0"/>
    <w:pPr>
      <w:keepNext/>
      <w:keepLines/>
      <w:autoSpaceDE w:val="0"/>
      <w:autoSpaceDN w:val="0"/>
      <w:spacing w:beforeLines="0" w:beforeAutospacing="0" w:afterLines="0" w:afterAutospacing="0" w:line="560" w:lineRule="exact"/>
      <w:ind w:firstLine="880" w:firstLineChars="200"/>
      <w:outlineLvl w:val="1"/>
    </w:pPr>
    <w:rPr>
      <w:rFonts w:ascii="Arial" w:hAnsi="Arial" w:eastAsia="方正楷体_GBK"/>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Autospacing="1" w:afterAutospacing="1"/>
      <w:jc w:val="left"/>
    </w:pPr>
    <w:rPr>
      <w:kern w:val="0"/>
      <w:sz w:val="24"/>
    </w:rPr>
  </w:style>
  <w:style w:type="character" w:styleId="14">
    <w:name w:val="annotation reference"/>
    <w:basedOn w:val="13"/>
    <w:qFormat/>
    <w:uiPriority w:val="0"/>
    <w:rPr>
      <w:sz w:val="21"/>
      <w:szCs w:val="21"/>
    </w:rPr>
  </w:style>
  <w:style w:type="paragraph" w:customStyle="1" w:styleId="15">
    <w:name w:val="列出段落1"/>
    <w:basedOn w:val="1"/>
    <w:qFormat/>
    <w:uiPriority w:val="0"/>
    <w:pPr>
      <w:autoSpaceDE w:val="0"/>
      <w:autoSpaceDN w:val="0"/>
      <w:ind w:left="109" w:hanging="553"/>
      <w:jc w:val="left"/>
    </w:pPr>
    <w:rPr>
      <w:rFonts w:ascii="宋体" w:hAnsi="宋体" w:cs="宋体"/>
      <w:kern w:val="0"/>
      <w:sz w:val="22"/>
      <w:szCs w:val="22"/>
      <w:lang w:val="zh-CN" w:bidi="zh-CN"/>
    </w:rPr>
  </w:style>
  <w:style w:type="character" w:customStyle="1" w:styleId="16">
    <w:name w:val="批注框文本 字符"/>
    <w:basedOn w:val="13"/>
    <w:link w:val="6"/>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e18c6139-f482-4fcd-babf-f0efbc8407e2</errorID>
      <errorWord>法律、法规</errorWord>
      <group>L1_Word</group>
      <groupName>字词问题</groupName>
      <ability>L2_Typo</ability>
      <abilityName>字词错误</abilityName>
      <candidateList>
        <item>法律法规</item>
      </candidateList>
      <explain/>
      <paraID>6C9EE25E</paraID>
      <start>265</start>
      <end>269</end>
      <status>modified</status>
      <modifiedWord>法律法规</modifiedWord>
      <trackRevisions>false</trackRevisions>
    </reviewItem>
    <reviewItem>
      <errorID>56e06b81-e0e0-4639-9565-0a0d8eb52192</errorID>
      <errorWord>、</errorWord>
      <group>L1_Word</group>
      <groupName>字词问题</groupName>
      <ability>L2_Typo</ability>
      <abilityName>字词错误</abilityName>
      <candidateList>
        <item>、县</item>
      </candidateList>
      <explain/>
      <paraID>6A8F275F</paraID>
      <start>48</start>
      <end>49</end>
      <status>ignored</status>
      <modifiedWord/>
      <trackRevisions>false</trackRevisions>
    </reviewItem>
    <reviewItem>
      <errorID>a45ff35a-982f-434b-b03d-9f8b3a3b82a1</errorID>
      <errorWord>;</errorWord>
      <group>L1_Format</group>
      <groupName>格式问题</groupName>
      <ability>L2_HalfPunc</ability>
      <abilityName>全半角检查</abilityName>
      <candidateList>
        <item>；</item>
      </candidateList>
      <explain>文本全半角错误。</explain>
      <paraID>1B08FF9F</paraID>
      <start>26</start>
      <end>27</end>
      <status>modified</status>
      <modifiedWord>；</modifiedWord>
      <trackRevisions>false</trackRevisions>
    </reviewItem>
    <reviewItem>
      <errorID>e732aa5f-762a-4cb3-ae6e-b4794cae3272</errorID>
      <errorWord>;</errorWord>
      <group>L1_Format</group>
      <groupName>格式问题</groupName>
      <ability>L2_HalfPunc</ability>
      <abilityName>全半角检查</abilityName>
      <candidateList>
        <item>；</item>
      </candidateList>
      <explain>文本全半角错误。</explain>
      <paraID>398442B0</paraID>
      <start>19</start>
      <end>20</end>
      <status>modified</status>
      <modifiedWord>；</modifiedWord>
      <trackRevisions>false</trackRevisions>
    </reviewItem>
    <reviewItem>
      <errorID>2dd0408e-1a2e-4ee6-bdea-aad1790d615d</errorID>
      <errorWord>;</errorWord>
      <group>L1_Format</group>
      <groupName>格式问题</groupName>
      <ability>L2_HalfPunc</ability>
      <abilityName>全半角检查</abilityName>
      <candidateList>
        <item>；</item>
      </candidateList>
      <explain>文本全半角错误。</explain>
      <paraID>398442B0</paraID>
      <start>57</start>
      <end>58</end>
      <status>modified</status>
      <modifiedWord>；</modifiedWord>
      <trackRevisions>false</trackRevisions>
    </reviewItem>
    <reviewItem>
      <errorID>4765cab0-14ab-4625-b654-70aa98d31a9f</errorID>
      <errorWord>(</errorWord>
      <group>L1_Format</group>
      <groupName>格式问题</groupName>
      <ability>L2_HalfPunc</ability>
      <abilityName>全半角检查</abilityName>
      <candidateList>
        <item>（</item>
      </candidateList>
      <explain>文本全半角错误。</explain>
      <paraID>7C149043</paraID>
      <start>38</start>
      <end>39</end>
      <status>modified</status>
      <modifiedWord>（</modifiedWord>
      <trackRevisions>false</trackRevisions>
    </reviewItem>
    <reviewItem>
      <errorID>bf7d39f9-b896-4f87-8396-b9ffb01d223b</errorID>
      <errorWord>)</errorWord>
      <group>L1_Format</group>
      <groupName>格式问题</groupName>
      <ability>L2_HalfPunc</ability>
      <abilityName>全半角检查</abilityName>
      <candidateList>
        <item>）</item>
      </candidateList>
      <explain>文本全半角错误。</explain>
      <paraID>7C149043</paraID>
      <start>45</start>
      <end>46</end>
      <status>modified</status>
      <modifiedWord>）</modifiedWord>
      <trackRevisions>false</trackRevisions>
    </reviewItem>
    <reviewItem>
      <errorID>4b7040a9-9b01-4dd7-ada4-d3dad1acf85f</errorID>
      <errorWord>(</errorWord>
      <group>L1_Format</group>
      <groupName>格式问题</groupName>
      <ability>L2_HalfPunc</ability>
      <abilityName>全半角检查</abilityName>
      <candidateList>
        <item>（</item>
      </candidateList>
      <explain>文本全半角错误。</explain>
      <paraID>348053B0</paraID>
      <start>41</start>
      <end>42</end>
      <status>modified</status>
      <modifiedWord>（</modifiedWord>
      <trackRevisions>false</trackRevisions>
    </reviewItem>
    <reviewItem>
      <errorID>b5ed5044-938a-4a39-95ad-4c9893cc6832</errorID>
      <errorWord>)</errorWord>
      <group>L1_Format</group>
      <groupName>格式问题</groupName>
      <ability>L2_HalfPunc</ability>
      <abilityName>全半角检查</abilityName>
      <candidateList>
        <item>）</item>
      </candidateList>
      <explain>文本全半角错误。</explain>
      <paraID>348053B0</paraID>
      <start>44</start>
      <end>45</end>
      <status>modified</status>
      <modifiedWord>）</modifiedWord>
      <trackRevisions>false</trackRevisions>
    </reviewItem>
    <reviewItem>
      <errorID>f2216cf8-4b40-45ac-b842-241c626d3706</errorID>
      <errorWord>(</errorWord>
      <group>L1_Format</group>
      <groupName>格式问题</groupName>
      <ability>L2_HalfPunc</ability>
      <abilityName>全半角检查</abilityName>
      <candidateList>
        <item>（</item>
      </candidateList>
      <explain>文本全半角错误。</explain>
      <paraID>48F7B31A</paraID>
      <start>21</start>
      <end>22</end>
      <status>modified</status>
      <modifiedWord>（</modifiedWord>
      <trackRevisions>false</trackRevisions>
    </reviewItem>
    <reviewItem>
      <errorID>4821437d-f0eb-4632-b114-9ff218a5e6c3</errorID>
      <errorWord>)</errorWord>
      <group>L1_Format</group>
      <groupName>格式问题</groupName>
      <ability>L2_HalfPunc</ability>
      <abilityName>全半角检查</abilityName>
      <candidateList>
        <item>）</item>
      </candidateList>
      <explain>文本全半角错误。</explain>
      <paraID>48F7B31A</paraID>
      <start>34</start>
      <end>35</end>
      <status>modified</status>
      <modifiedWord>）</modifiedWord>
      <trackRevisions>false</trackRevisions>
    </reviewItem>
    <reviewItem>
      <errorID>b0cc9f9b-b0be-472a-9bef-4dfd0bf8eb1a</errorID>
      <errorWord>(</errorWord>
      <group>L1_Format</group>
      <groupName>格式问题</groupName>
      <ability>L2_HalfPunc</ability>
      <abilityName>全半角检查</abilityName>
      <candidateList>
        <item>（</item>
      </candidateList>
      <explain>文本全半角错误。</explain>
      <paraID>3BFCA32C</paraID>
      <start>22</start>
      <end>23</end>
      <status>modified</status>
      <modifiedWord>（</modifiedWord>
      <trackRevisions>false</trackRevisions>
    </reviewItem>
    <reviewItem>
      <errorID>2c3ad9d7-4414-42e8-bff1-4f165be2dc76</errorID>
      <errorWord>)</errorWord>
      <group>L1_Format</group>
      <groupName>格式问题</groupName>
      <ability>L2_HalfPunc</ability>
      <abilityName>全半角检查</abilityName>
      <candidateList>
        <item>）</item>
      </candidateList>
      <explain>文本全半角错误。</explain>
      <paraID>3BFCA32C</paraID>
      <start>43</start>
      <end>44</end>
      <status>modified</status>
      <modifiedWord>）</modifiedWord>
      <trackRevisions>false</trackRevisions>
    </reviewItem>
    <reviewItem>
      <errorID>98cf29c9-f1cf-4317-b59a-6214984d4572</errorID>
      <errorWord>(</errorWord>
      <group>L1_Format</group>
      <groupName>格式问题</groupName>
      <ability>L2_HalfPunc</ability>
      <abilityName>全半角检查</abilityName>
      <candidateList>
        <item>（</item>
      </candidateList>
      <explain>文本全半角错误。</explain>
      <paraID>17237A43</paraID>
      <start>73</start>
      <end>74</end>
      <status>modified</status>
      <modifiedWord>（</modifiedWord>
      <trackRevisions>false</trackRevisions>
    </reviewItem>
    <reviewItem>
      <errorID>c4d52ec1-c2c4-45c6-a6c7-1f12680e9064</errorID>
      <errorWord>)</errorWord>
      <group>L1_Format</group>
      <groupName>格式问题</groupName>
      <ability>L2_HalfPunc</ability>
      <abilityName>全半角检查</abilityName>
      <candidateList>
        <item>）</item>
      </candidateList>
      <explain>文本全半角错误。</explain>
      <paraID>17237A43</paraID>
      <start>105</start>
      <end>106</end>
      <status>modified</status>
      <modifiedWord>）</modifiedWord>
      <trackRevisions>false</trackRevisions>
    </reviewItem>
    <reviewItem>
      <errorID>eeb79d4b-afd4-4366-8954-054377154f09</errorID>
      <errorWord>沙石</errorWord>
      <group>L1_Word</group>
      <groupName>字词问题</groupName>
      <ability>L2_Typo</ability>
      <abilityName>字词错误</abilityName>
      <candidateList>
        <item>砂石</item>
      </candidateList>
      <explain>存在发音相同字词的误用。</explain>
      <paraID>674C1581</paraID>
      <start>6</start>
      <end>8</end>
      <status>ignored</status>
      <modifiedWord/>
      <trackRevisions>false</trackRevisions>
    </reviewItem>
    <reviewItem>
      <errorID>70b4ce54-42e9-4282-ba35-13c234226ae7</errorID>
      <errorWord>(</errorWord>
      <group>L1_Format</group>
      <groupName>格式问题</groupName>
      <ability>L2_HalfPunc</ability>
      <abilityName>全半角检查</abilityName>
      <candidateList>
        <item>（</item>
      </candidateList>
      <explain>文本全半角错误。</explain>
      <paraID>674C1581</paraID>
      <start>16</start>
      <end>17</end>
      <status>modified</status>
      <modifiedWord>（</modifiedWord>
      <trackRevisions>false</trackRevisions>
    </reviewItem>
    <reviewItem>
      <errorID>d1934767-cf5f-4350-8084-6b16be5cce84</errorID>
      <errorWord>)</errorWord>
      <group>L1_Format</group>
      <groupName>格式问题</groupName>
      <ability>L2_HalfPunc</ability>
      <abilityName>全半角检查</abilityName>
      <candidateList>
        <item>）</item>
      </candidateList>
      <explain>文本全半角错误。</explain>
      <paraID>674C1581</paraID>
      <start>33</start>
      <end>34</end>
      <status>modified</status>
      <modifiedWord>）</modifiedWord>
      <trackRevisions>false</trackRevisions>
    </reviewItem>
    <reviewItem>
      <errorID>9bcefa3c-026a-4e76-959e-1561387aa126</errorID>
      <errorWord>(</errorWord>
      <group>L1_Format</group>
      <groupName>格式问题</groupName>
      <ability>L2_HalfPunc</ability>
      <abilityName>全半角检查</abilityName>
      <candidateList>
        <item>（</item>
      </candidateList>
      <explain>文本全半角错误。</explain>
      <paraID>674C1581</paraID>
      <start>42</start>
      <end>43</end>
      <status>modified</status>
      <modifiedWord>（</modifiedWord>
      <trackRevisions>false</trackRevisions>
    </reviewItem>
    <reviewItem>
      <errorID>b8289e2c-f96e-4d8d-a4a5-447e5f8e005c</errorID>
      <errorWord>)</errorWord>
      <group>L1_Format</group>
      <groupName>格式问题</groupName>
      <ability>L2_HalfPunc</ability>
      <abilityName>全半角检查</abilityName>
      <candidateList>
        <item>）</item>
      </candidateList>
      <explain>文本全半角错误。</explain>
      <paraID>674C1581</paraID>
      <start>68</start>
      <end>69</end>
      <status>modified</status>
      <modifiedWord>）</modifiedWord>
      <trackRevisions>false</trackRevisions>
    </reviewItem>
    <reviewItem>
      <errorID>2975f972-aa15-46b4-9905-22f1f66ca1ca</errorID>
      <errorWord>(</errorWord>
      <group>L1_Format</group>
      <groupName>格式问题</groupName>
      <ability>L2_HalfPunc</ability>
      <abilityName>全半角检查</abilityName>
      <candidateList>
        <item>（</item>
      </candidateList>
      <explain>文本全半角错误。</explain>
      <paraID>52B827C9</paraID>
      <start>51</start>
      <end>52</end>
      <status>modified</status>
      <modifiedWord>（</modifiedWord>
      <trackRevisions>false</trackRevisions>
    </reviewItem>
    <reviewItem>
      <errorID>7802b94f-0fd3-42e9-9e06-220807e901e1</errorID>
      <errorWord>)</errorWord>
      <group>L1_Format</group>
      <groupName>格式问题</groupName>
      <ability>L2_HalfPunc</ability>
      <abilityName>全半角检查</abilityName>
      <candidateList>
        <item>）</item>
      </candidateList>
      <explain>文本全半角错误。</explain>
      <paraID>52B827C9</paraID>
      <start>54</start>
      <end>55</end>
      <status>modified</status>
      <modifiedWord>）</modifiedWord>
      <trackRevisions>false</trackRevisions>
    </reviewItem>
    <reviewItem>
      <errorID>6438f9e4-3f5a-4aba-836c-07216c742921</errorID>
      <errorWord>(</errorWord>
      <group>L1_Format</group>
      <groupName>格式问题</groupName>
      <ability>L2_HalfPunc</ability>
      <abilityName>全半角检查</abilityName>
      <candidateList>
        <item>（</item>
      </candidateList>
      <explain>文本全半角错误。</explain>
      <paraID>52B827C9</paraID>
      <start>70</start>
      <end>71</end>
      <status>modified</status>
      <modifiedWord>（</modifiedWord>
      <trackRevisions>false</trackRevisions>
    </reviewItem>
    <reviewItem>
      <errorID>db122a51-455b-44e6-9ebd-21136b8c6d66</errorID>
      <errorWord>)</errorWord>
      <group>L1_Format</group>
      <groupName>格式问题</groupName>
      <ability>L2_HalfPunc</ability>
      <abilityName>全半角检查</abilityName>
      <candidateList>
        <item>）</item>
      </candidateList>
      <explain>文本全半角错误。</explain>
      <paraID>52B827C9</paraID>
      <start>81</start>
      <end>82</end>
      <status>modified</status>
      <modifiedWord>）</modifiedWord>
      <trackRevisions>false</trackRevisions>
    </reviewItem>
    <reviewItem>
      <errorID>45a95455-e0d5-4e48-bd7b-00d3f712040b</errorID>
      <errorWord>(</errorWord>
      <group>L1_Format</group>
      <groupName>格式问题</groupName>
      <ability>L2_HalfPunc</ability>
      <abilityName>全半角检查</abilityName>
      <candidateList>
        <item>（</item>
      </candidateList>
      <explain>文本全半角错误。</explain>
      <paraID> D0335DE</paraID>
      <start>8</start>
      <end>9</end>
      <status>modified</status>
      <modifiedWord>（</modifiedWord>
      <trackRevisions>false</trackRevisions>
    </reviewItem>
    <reviewItem>
      <errorID>c946a9bf-2ee7-4a9e-9dfa-7c0a7771e6d7</errorID>
      <errorWord>)</errorWord>
      <group>L1_Format</group>
      <groupName>格式问题</groupName>
      <ability>L2_HalfPunc</ability>
      <abilityName>全半角检查</abilityName>
      <candidateList>
        <item>）</item>
      </candidateList>
      <explain>文本全半角错误。</explain>
      <paraID> D0335DE</paraID>
      <start>11</start>
      <end>12</end>
      <status>modified</status>
      <modifiedWord>）</modifiedWord>
      <trackRevisions>false</trackRevisions>
    </reviewItem>
    <reviewItem>
      <errorID>832f783a-6d43-4cae-a5bd-53d115f0f8db</errorID>
      <errorWord>(</errorWord>
      <group>L1_Format</group>
      <groupName>格式问题</groupName>
      <ability>L2_HalfPunc</ability>
      <abilityName>全半角检查</abilityName>
      <candidateList>
        <item>（</item>
      </candidateList>
      <explain>文本全半角错误。</explain>
      <paraID>789FF3AE</paraID>
      <start>18</start>
      <end>19</end>
      <status>modified</status>
      <modifiedWord>（</modifiedWord>
      <trackRevisions>false</trackRevisions>
    </reviewItem>
    <reviewItem>
      <errorID>948896ae-c236-446e-a1b6-113be2cd8740</errorID>
      <errorWord>)</errorWord>
      <group>L1_Format</group>
      <groupName>格式问题</groupName>
      <ability>L2_HalfPunc</ability>
      <abilityName>全半角检查</abilityName>
      <candidateList>
        <item>）</item>
      </candidateList>
      <explain>文本全半角错误。</explain>
      <paraID>789FF3AE</paraID>
      <start>21</start>
      <end>22</end>
      <status>modified</status>
      <modifiedWord>）</modifiedWord>
      <trackRevisions>false</trackRevisions>
    </reviewItem>
    <reviewItem>
      <errorID>ebde13be-9f19-4fc2-8b9d-eaf124414b04</errorID>
      <errorWord>(</errorWord>
      <group>L1_Format</group>
      <groupName>格式问题</groupName>
      <ability>L2_HalfPunc</ability>
      <abilityName>全半角检查</abilityName>
      <candidateList>
        <item>（</item>
      </candidateList>
      <explain>文本全半角错误。</explain>
      <paraID>378D4AE3</paraID>
      <start>41</start>
      <end>42</end>
      <status>modified</status>
      <modifiedWord>（</modifiedWord>
      <trackRevisions>false</trackRevisions>
    </reviewItem>
    <reviewItem>
      <errorID>2b083787-a2e7-4c72-bc08-8b0735ae62c1</errorID>
      <errorWord>)</errorWord>
      <group>L1_Format</group>
      <groupName>格式问题</groupName>
      <ability>L2_HalfPunc</ability>
      <abilityName>全半角检查</abilityName>
      <candidateList>
        <item>）</item>
      </candidateList>
      <explain>文本全半角错误。</explain>
      <paraID>378D4AE3</paraID>
      <start>44</start>
      <end>45</end>
      <status>modified</status>
      <modifiedWord>）</modifiedWord>
      <trackRevisions>false</trackRevisions>
    </reviewItem>
    <reviewItem>
      <errorID>dfe73a05-475d-47b4-8a20-8b404e16fba3</errorID>
      <errorWord>;</errorWord>
      <group>L1_Format</group>
      <groupName>格式问题</groupName>
      <ability>L2_HalfPunc</ability>
      <abilityName>全半角检查</abilityName>
      <candidateList>
        <item>；</item>
      </candidateList>
      <explain>文本全半角错误。</explain>
      <paraID>6D4C84B2</paraID>
      <start>19</start>
      <end>20</end>
      <status>modified</status>
      <modifiedWord>；</modifiedWord>
      <trackRevisions>false</trackRevisions>
    </reviewItem>
    <reviewItem>
      <errorID>e833a3f8-f53a-4d13-a589-d01c4a078062</errorID>
      <errorWord>(</errorWord>
      <group>L1_Format</group>
      <groupName>格式问题</groupName>
      <ability>L2_HalfPunc</ability>
      <abilityName>全半角检查</abilityName>
      <candidateList>
        <item>（</item>
      </candidateList>
      <explain>文本全半角错误。</explain>
      <paraID>41A73D88</paraID>
      <start>16</start>
      <end>17</end>
      <status>modified</status>
      <modifiedWord>（</modifiedWord>
      <trackRevisions>false</trackRevisions>
    </reviewItem>
    <reviewItem>
      <errorID>5ffdc9b8-3f11-4a18-bcec-49230b0f7aa8</errorID>
      <errorWord>)</errorWord>
      <group>L1_Format</group>
      <groupName>格式问题</groupName>
      <ability>L2_HalfPunc</ability>
      <abilityName>全半角检查</abilityName>
      <candidateList>
        <item>）</item>
      </candidateList>
      <explain>文本全半角错误。</explain>
      <paraID>41A73D88</paraID>
      <start>31</start>
      <end>32</end>
      <status>modified</status>
      <modifiedWord>）</modifiedWord>
      <trackRevisions>false</trackRevisions>
    </reviewItem>
    <reviewItem>
      <errorID>7571e355-1e73-4eca-9240-82d738d59f77</errorID>
      <errorWord>(</errorWord>
      <group>L1_Format</group>
      <groupName>格式问题</groupName>
      <ability>L2_HalfPunc</ability>
      <abilityName>全半角检查</abilityName>
      <candidateList>
        <item>（</item>
      </candidateList>
      <explain>文本全半角错误。</explain>
      <paraID>41A73D88</paraID>
      <start>52</start>
      <end>53</end>
      <status>modified</status>
      <modifiedWord>（</modifiedWord>
      <trackRevisions>false</trackRevisions>
    </reviewItem>
    <reviewItem>
      <errorID>3dfd94fa-cbb3-4c3c-9b41-6fbfa682b1e8</errorID>
      <errorWord>)</errorWord>
      <group>L1_Format</group>
      <groupName>格式问题</groupName>
      <ability>L2_HalfPunc</ability>
      <abilityName>全半角检查</abilityName>
      <candidateList>
        <item>）</item>
      </candidateList>
      <explain>文本全半角错误。</explain>
      <paraID>41A73D88</paraID>
      <start>56</start>
      <end>57</end>
      <status>modified</status>
      <modifiedWord>）</modifiedWord>
      <trackRevisions>false</trackRevisions>
    </reviewItem>
    <reviewItem>
      <errorID>ccaf7770-1bc3-4c85-b971-e29ebe5bc72f</errorID>
      <errorWord>(</errorWord>
      <group>L1_Format</group>
      <groupName>格式问题</groupName>
      <ability>L2_HalfPunc</ability>
      <abilityName>全半角检查</abilityName>
      <candidateList>
        <item>（</item>
      </candidateList>
      <explain>文本全半角错误。</explain>
      <paraID>41A73D88</paraID>
      <start>61</start>
      <end>62</end>
      <status>modified</status>
      <modifiedWord>（</modifiedWord>
      <trackRevisions>false</trackRevisions>
    </reviewItem>
    <reviewItem>
      <errorID>3af6b691-fe3d-4589-aecf-7835dd1bf16d</errorID>
      <errorWord>)</errorWord>
      <group>L1_Format</group>
      <groupName>格式问题</groupName>
      <ability>L2_HalfPunc</ability>
      <abilityName>全半角检查</abilityName>
      <candidateList>
        <item>）</item>
      </candidateList>
      <explain>文本全半角错误。</explain>
      <paraID>41A73D88</paraID>
      <start>74</start>
      <end>75</end>
      <status>modified</status>
      <modifiedWord>）</modifiedWord>
      <trackRevisions>false</trackRevisions>
    </reviewItem>
    <reviewItem>
      <errorID>8159fc13-4df0-425b-ad67-156b0ec5e65b</errorID>
      <errorWord>(</errorWord>
      <group>L1_Format</group>
      <groupName>格式问题</groupName>
      <ability>L2_HalfPunc</ability>
      <abilityName>全半角检查</abilityName>
      <candidateList>
        <item>（</item>
      </candidateList>
      <explain>文本全半角错误。</explain>
      <paraID>48017942</paraID>
      <start>37</start>
      <end>38</end>
      <status>modified</status>
      <modifiedWord>（</modifiedWord>
      <trackRevisions>false</trackRevisions>
    </reviewItem>
    <reviewItem>
      <errorID>2821decd-47a1-48ac-933e-f56e9ebf1c73</errorID>
      <errorWord>)</errorWord>
      <group>L1_Format</group>
      <groupName>格式问题</groupName>
      <ability>L2_HalfPunc</ability>
      <abilityName>全半角检查</abilityName>
      <candidateList>
        <item>）</item>
      </candidateList>
      <explain>文本全半角错误。</explain>
      <paraID>48017942</paraID>
      <start>52</start>
      <end>53</end>
      <status>modified</status>
      <modifiedWord>）</modifiedWord>
      <trackRevisions>false</trackRevisions>
    </reviewItem>
    <reviewItem>
      <errorID>6047b2b9-16bd-4bbd-9771-3f9098649e40</errorID>
      <errorWord>沙石</errorWord>
      <group>L1_Word</group>
      <groupName>字词问题</groupName>
      <ability>L2_Typo</ability>
      <abilityName>字词错误</abilityName>
      <candidateList>
        <item>砂石</item>
      </candidateList>
      <explain>存在发音相同字词的误用。</explain>
      <paraID> 1591B33</paraID>
      <start>6</start>
      <end>8</end>
      <status>ignored</status>
      <modifiedWord/>
      <trackRevisions>false</trackRevisions>
    </reviewItem>
    <reviewItem>
      <errorID>ec8ec45e-2625-49c8-93c6-2cb23103d7b4</errorID>
      <errorWord>(</errorWord>
      <group>L1_Format</group>
      <groupName>格式问题</groupName>
      <ability>L2_HalfPunc</ability>
      <abilityName>全半角检查</abilityName>
      <candidateList>
        <item>（</item>
      </candidateList>
      <explain>文本全半角错误。</explain>
      <paraID> 1591B33</paraID>
      <start>16</start>
      <end>17</end>
      <status>modified</status>
      <modifiedWord>（</modifiedWord>
      <trackRevisions>false</trackRevisions>
    </reviewItem>
    <reviewItem>
      <errorID>9e0c8ecc-90e4-4ace-9cbb-13e5c40ca5bd</errorID>
      <errorWord>)</errorWord>
      <group>L1_Format</group>
      <groupName>格式问题</groupName>
      <ability>L2_HalfPunc</ability>
      <abilityName>全半角检查</abilityName>
      <candidateList>
        <item>）</item>
      </candidateList>
      <explain>文本全半角错误。</explain>
      <paraID> 1591B33</paraID>
      <start>33</start>
      <end>34</end>
      <status>modified</status>
      <modifiedWord>）</modifiedWord>
      <trackRevisions>false</trackRevisions>
    </reviewItem>
    <reviewItem>
      <errorID>a94ce290-f550-4b68-a21d-10cba951b31e</errorID>
      <errorWord>(</errorWord>
      <group>L1_Format</group>
      <groupName>格式问题</groupName>
      <ability>L2_HalfPunc</ability>
      <abilityName>全半角检查</abilityName>
      <candidateList>
        <item>（</item>
      </candidateList>
      <explain>文本全半角错误。</explain>
      <paraID>37CCD89E</paraID>
      <start>41</start>
      <end>42</end>
      <status>modified</status>
      <modifiedWord>（</modifiedWord>
      <trackRevisions>false</trackRevisions>
    </reviewItem>
    <reviewItem>
      <errorID>0c2794d4-94da-41f5-a58d-1cfd70b65aab</errorID>
      <errorWord>)</errorWord>
      <group>L1_Format</group>
      <groupName>格式问题</groupName>
      <ability>L2_HalfPunc</ability>
      <abilityName>全半角检查</abilityName>
      <candidateList>
        <item>）</item>
      </candidateList>
      <explain>文本全半角错误。</explain>
      <paraID>37CCD89E</paraID>
      <start>44</start>
      <end>45</end>
      <status>modified</status>
      <modifiedWord>）</modifiedWord>
      <trackRevisions>false</trackRevisions>
    </reviewItem>
    <reviewItem>
      <errorID>aee120b0-a349-4e0a-8da3-962b528fb23c</errorID>
      <errorWord>(</errorWord>
      <group>L1_Format</group>
      <groupName>格式问题</groupName>
      <ability>L2_HalfPunc</ability>
      <abilityName>全半角检查</abilityName>
      <candidateList>
        <item>（</item>
      </candidateList>
      <explain>文本全半角错误。</explain>
      <paraID>71756AF4</paraID>
      <start>25</start>
      <end>26</end>
      <status>modified</status>
      <modifiedWord>（</modifiedWord>
      <trackRevisions>false</trackRevisions>
    </reviewItem>
    <reviewItem>
      <errorID>d560bdc1-a0d1-4ce6-8387-72f3b6264822</errorID>
      <errorWord>)</errorWord>
      <group>L1_Format</group>
      <groupName>格式问题</groupName>
      <ability>L2_HalfPunc</ability>
      <abilityName>全半角检查</abilityName>
      <candidateList>
        <item>）</item>
      </candidateList>
      <explain>文本全半角错误。</explain>
      <paraID>71756AF4</paraID>
      <start>40</start>
      <end>41</end>
      <status>modified</status>
      <modifiedWord>）</modifiedWord>
      <trackRevisions>false</trackRevisions>
    </reviewItem>
    <reviewItem>
      <errorID>3a623e5b-ed13-4bef-8488-2e86a87975f5</errorID>
      <errorWord>工地</errorWord>
      <group>L1_Word</group>
      <groupName>字词问题</groupName>
      <ability>L2_Typo</ability>
      <abilityName>字词错误</abilityName>
      <candidateList>
        <item>场地</item>
      </candidateList>
      <explain>存在字形相近字词的误用。</explain>
      <paraID>  75E67D</paraID>
      <start>2</start>
      <end>4</end>
      <status>ignored</status>
      <modifiedWord/>
      <trackRevisions>false</trackRevisions>
    </reviewItem>
    <reviewItem>
      <errorID>608a5d33-60ab-4543-b143-a02502da3da3</errorID>
      <errorWord>(</errorWord>
      <group>L1_Format</group>
      <groupName>格式问题</groupName>
      <ability>L2_HalfPunc</ability>
      <abilityName>全半角检查</abilityName>
      <candidateList>
        <item>（</item>
      </candidateList>
      <explain>文本全半角错误。</explain>
      <paraID>  75E67D</paraID>
      <start>8</start>
      <end>9</end>
      <status>modified</status>
      <modifiedWord>（</modifiedWord>
      <trackRevisions>false</trackRevisions>
    </reviewItem>
    <reviewItem>
      <errorID>ac4efaaf-c06f-4221-b3fc-381242ca0beb</errorID>
      <errorWord>)</errorWord>
      <group>L1_Format</group>
      <groupName>格式问题</groupName>
      <ability>L2_HalfPunc</ability>
      <abilityName>全半角检查</abilityName>
      <candidateList>
        <item>）</item>
      </candidateList>
      <explain>文本全半角错误。</explain>
      <paraID>  75E67D</paraID>
      <start>28</start>
      <end>29</end>
      <status>modified</status>
      <modifiedWord>）</modifiedWord>
      <trackRevisions>false</trackRevisions>
    </reviewItem>
    <reviewItem>
      <errorID>e3699cf9-cba0-4620-9943-d26a68ac7bac</errorID>
      <errorWord>通讯保障</errorWord>
      <group>L1_Word</group>
      <groupName>字词问题</groupName>
      <ability>L2_Alias</ability>
      <abilityName>也作/曾用词</abilityName>
      <candidateList>
        <item>通信保障</item>
      </candidateList>
      <explain>词汇[通讯保障]为不规范表述或旧称，其规范书面表述为[通信保障]。</explain>
      <paraID> CD8EFCB</paraID>
      <start>4</start>
      <end>8</end>
      <status>ignored</status>
      <modifiedWord/>
      <trackRevisions>false</trackRevisions>
    </reviewItem>
    <reviewItem>
      <errorID>8634da3d-7d0f-49b4-9272-943114dfbc6a</errorID>
      <errorWord>(</errorWord>
      <group>L1_Format</group>
      <groupName>格式问题</groupName>
      <ability>L2_HalfPunc</ability>
      <abilityName>全半角检查</abilityName>
      <candidateList>
        <item>（</item>
      </candidateList>
      <explain>文本全半角错误。</explain>
      <paraID>58D88184</paraID>
      <start>54</start>
      <end>55</end>
      <status>modified</status>
      <modifiedWord>（</modifiedWord>
      <trackRevisions>false</trackRevisions>
    </reviewItem>
    <reviewItem>
      <errorID>5b6ef790-4152-46ad-b8e4-bc2ee30659d6</errorID>
      <errorWord>)</errorWord>
      <group>L1_Format</group>
      <groupName>格式问题</groupName>
      <ability>L2_HalfPunc</ability>
      <abilityName>全半角检查</abilityName>
      <candidateList>
        <item>）</item>
      </candidateList>
      <explain>文本全半角错误。</explain>
      <paraID>58D88184</paraID>
      <start>59</start>
      <end>60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bd5a1e-8198-4aa4-8e14-72bd9a92b346}">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30</Pages>
  <Words>10337</Words>
  <Characters>10617</Characters>
  <Lines>74</Lines>
  <Paragraphs>20</Paragraphs>
  <TotalTime>0</TotalTime>
  <ScaleCrop>false</ScaleCrop>
  <LinksUpToDate>false</LinksUpToDate>
  <CharactersWithSpaces>10774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2025-10-09T09:12:00Z</dcterms:created>
  <dc:creator>智能AI宋贝贝</dc:creator>
  <cp:lastModifiedBy>WPS_1645741231</cp:lastModifiedBy>
  <dcterms:modified xsi:type="dcterms:W3CDTF">2026-01-21T08:09:29Z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E0B88EB342AF4B93A545EC84AC57778D_13</vt:lpwstr>
  </property>
  <property fmtid="{D5CDD505-2E9C-101B-9397-08002B2CF9AE}" pid="4" name="KSOTemplateDocerSaveRecord">
    <vt:lpwstr>eyJoZGlkIjoiOWUyMWFhYTE2MzliMTYwZjE3NTFkYTc1MWY1MTg4MmEiLCJ1c2VySWQiOiIxMzMzODgzMDY5In0=</vt:lpwstr>
  </property>
</Properties>
</file>